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F0" w:rsidRPr="00E46DF0" w:rsidRDefault="00E46DF0" w:rsidP="00E46DF0">
      <w:pPr>
        <w:widowControl/>
        <w:shd w:val="clear" w:color="auto" w:fill="FFFFFF"/>
        <w:spacing w:beforeAutospacing="1" w:after="210" w:line="510" w:lineRule="atLeast"/>
        <w:ind w:firstLineChars="500" w:firstLine="1405"/>
        <w:jc w:val="left"/>
        <w:outlineLvl w:val="0"/>
        <w:rPr>
          <w:rFonts w:asciiTheme="majorEastAsia" w:eastAsiaTheme="majorEastAsia" w:hAnsiTheme="majorEastAsia" w:cs="宋体"/>
          <w:b/>
          <w:color w:val="000000"/>
          <w:kern w:val="36"/>
          <w:sz w:val="28"/>
          <w:szCs w:val="28"/>
        </w:rPr>
      </w:pPr>
      <w:r w:rsidRPr="00E46DF0">
        <w:rPr>
          <w:rFonts w:asciiTheme="majorEastAsia" w:eastAsiaTheme="majorEastAsia" w:hAnsiTheme="majorEastAsia" w:cs="宋体" w:hint="eastAsia"/>
          <w:b/>
          <w:color w:val="000000"/>
          <w:kern w:val="36"/>
          <w:sz w:val="28"/>
          <w:szCs w:val="28"/>
        </w:rPr>
        <w:t>中国共产党发展党员工作细则（试行）</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hint="eastAsia"/>
          <w:color w:val="333333"/>
          <w:kern w:val="0"/>
          <w:sz w:val="28"/>
          <w:szCs w:val="28"/>
        </w:rPr>
      </w:pPr>
      <w:r w:rsidRPr="00E46DF0">
        <w:rPr>
          <w:rFonts w:asciiTheme="majorEastAsia" w:eastAsiaTheme="majorEastAsia" w:hAnsiTheme="majorEastAsia" w:cs="宋体"/>
          <w:color w:val="333333"/>
          <w:kern w:val="0"/>
          <w:sz w:val="28"/>
          <w:szCs w:val="28"/>
        </w:rPr>
        <w:t>在建党93周年前夕，2014年6月10日，《中国共产党发展党员工作细则》(以下简称“《细则》”)正式公布。原《</w:t>
      </w:r>
      <w:hyperlink r:id="rId7" w:tgtFrame="_blank" w:history="1">
        <w:r w:rsidRPr="00E46DF0">
          <w:rPr>
            <w:rFonts w:asciiTheme="majorEastAsia" w:eastAsiaTheme="majorEastAsia" w:hAnsiTheme="majorEastAsia" w:cs="宋体"/>
            <w:color w:val="136EC2"/>
            <w:kern w:val="0"/>
            <w:sz w:val="28"/>
            <w:szCs w:val="28"/>
          </w:rPr>
          <w:t>中国共产党</w:t>
        </w:r>
      </w:hyperlink>
      <w:r w:rsidRPr="00E46DF0">
        <w:rPr>
          <w:rFonts w:asciiTheme="majorEastAsia" w:eastAsiaTheme="majorEastAsia" w:hAnsiTheme="majorEastAsia" w:cs="宋体"/>
          <w:color w:val="333333"/>
          <w:kern w:val="0"/>
          <w:sz w:val="28"/>
          <w:szCs w:val="28"/>
        </w:rPr>
        <w:t>发展党员工作细则（试行）》由中共中央组织部于1990年8月1日印发，由于新形势有了新变化，同时为了切实保证新发展的党员质量，保持党组织的先进性和纯洁性，提高党的战斗力，依据《中国共产党章程》的规定，制订本细则。 本细则自发布之日起施行。《中国共产党发展党员工作细则（试行）》（</w:t>
      </w:r>
      <w:proofErr w:type="gramStart"/>
      <w:r w:rsidRPr="00E46DF0">
        <w:rPr>
          <w:rFonts w:asciiTheme="majorEastAsia" w:eastAsiaTheme="majorEastAsia" w:hAnsiTheme="majorEastAsia" w:cs="宋体"/>
          <w:color w:val="333333"/>
          <w:kern w:val="0"/>
          <w:sz w:val="28"/>
          <w:szCs w:val="28"/>
        </w:rPr>
        <w:t>中组发〔1990〕</w:t>
      </w:r>
      <w:proofErr w:type="gramEnd"/>
      <w:r w:rsidRPr="00E46DF0">
        <w:rPr>
          <w:rFonts w:asciiTheme="majorEastAsia" w:eastAsiaTheme="majorEastAsia" w:hAnsiTheme="majorEastAsia" w:cs="宋体"/>
          <w:color w:val="333333"/>
          <w:kern w:val="0"/>
          <w:sz w:val="28"/>
          <w:szCs w:val="28"/>
        </w:rPr>
        <w:t>3号）同时废止。</w:t>
      </w:r>
    </w:p>
    <w:p w:rsidR="00E46DF0" w:rsidRPr="00E46DF0" w:rsidRDefault="00E46DF0" w:rsidP="00E46DF0">
      <w:pPr>
        <w:pStyle w:val="a4"/>
        <w:widowControl/>
        <w:numPr>
          <w:ilvl w:val="0"/>
          <w:numId w:val="2"/>
        </w:numPr>
        <w:shd w:val="clear" w:color="auto" w:fill="FFFFFF"/>
        <w:spacing w:line="330" w:lineRule="atLeast"/>
        <w:ind w:firstLineChars="0"/>
        <w:jc w:val="left"/>
        <w:outlineLvl w:val="1"/>
        <w:rPr>
          <w:rFonts w:asciiTheme="majorEastAsia" w:eastAsiaTheme="majorEastAsia" w:hAnsiTheme="majorEastAsia" w:cs="宋体" w:hint="eastAsia"/>
          <w:kern w:val="0"/>
          <w:sz w:val="28"/>
          <w:szCs w:val="28"/>
        </w:rPr>
      </w:pPr>
      <w:bookmarkStart w:id="0" w:name="1"/>
      <w:bookmarkStart w:id="1" w:name="sub10382159_1"/>
      <w:bookmarkStart w:id="2" w:name="第一章"/>
      <w:bookmarkEnd w:id="0"/>
      <w:bookmarkEnd w:id="1"/>
      <w:bookmarkEnd w:id="2"/>
      <w:r w:rsidRPr="00E46DF0">
        <w:rPr>
          <w:rFonts w:asciiTheme="majorEastAsia" w:eastAsiaTheme="majorEastAsia" w:hAnsiTheme="majorEastAsia" w:cs="宋体"/>
          <w:color w:val="333333"/>
          <w:kern w:val="0"/>
          <w:sz w:val="28"/>
          <w:szCs w:val="28"/>
        </w:rPr>
        <w:t>总则</w:t>
      </w:r>
    </w:p>
    <w:p w:rsidR="00E46DF0" w:rsidRPr="00E46DF0" w:rsidRDefault="00E46DF0" w:rsidP="00E46DF0">
      <w:pPr>
        <w:widowControl/>
        <w:shd w:val="clear" w:color="auto" w:fill="FFFFFF"/>
        <w:spacing w:line="330" w:lineRule="atLeast"/>
        <w:ind w:firstLineChars="200" w:firstLine="560"/>
        <w:jc w:val="left"/>
        <w:outlineLvl w:val="1"/>
        <w:rPr>
          <w:rFonts w:asciiTheme="majorEastAsia" w:eastAsiaTheme="majorEastAsia" w:hAnsiTheme="majorEastAsia" w:cs="宋体"/>
          <w:kern w:val="0"/>
          <w:sz w:val="28"/>
          <w:szCs w:val="28"/>
        </w:rPr>
      </w:pPr>
      <w:r w:rsidRPr="00E46DF0">
        <w:rPr>
          <w:rFonts w:asciiTheme="majorEastAsia" w:eastAsiaTheme="majorEastAsia" w:hAnsiTheme="majorEastAsia" w:cs="宋体"/>
          <w:color w:val="333333"/>
          <w:kern w:val="0"/>
          <w:sz w:val="28"/>
          <w:szCs w:val="28"/>
        </w:rPr>
        <w:t>第一条为了规范发展党员工作，保证新发展的党员质量，保持党的先进性和纯洁性，根据《中国共产党章程》和党内有关规定，制定本细则。</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第二条　党的基层组织应当把吸收具有马克思主义信仰、共产主义觉悟和中国特色社会主义信念，自觉</w:t>
      </w:r>
      <w:proofErr w:type="gramStart"/>
      <w:r w:rsidRPr="00E46DF0">
        <w:rPr>
          <w:rFonts w:asciiTheme="majorEastAsia" w:eastAsiaTheme="majorEastAsia" w:hAnsiTheme="majorEastAsia" w:cs="宋体"/>
          <w:color w:val="333333"/>
          <w:kern w:val="0"/>
          <w:sz w:val="28"/>
          <w:szCs w:val="28"/>
        </w:rPr>
        <w:t>践行</w:t>
      </w:r>
      <w:proofErr w:type="gramEnd"/>
      <w:r w:rsidRPr="00E46DF0">
        <w:rPr>
          <w:rFonts w:asciiTheme="majorEastAsia" w:eastAsiaTheme="majorEastAsia" w:hAnsiTheme="majorEastAsia" w:cs="宋体"/>
          <w:color w:val="333333"/>
          <w:kern w:val="0"/>
          <w:sz w:val="28"/>
          <w:szCs w:val="28"/>
        </w:rPr>
        <w:t>社会主义核心价值观的先进分子入党，作为一项经常性重要工作。</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三条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禁止突击发展，反对“关门主义”。</w:t>
      </w:r>
    </w:p>
    <w:p w:rsidR="00E46DF0" w:rsidRPr="00E46DF0" w:rsidRDefault="00E46DF0" w:rsidP="00E46DF0">
      <w:pPr>
        <w:widowControl/>
        <w:shd w:val="clear" w:color="auto" w:fill="FFFFFF"/>
        <w:spacing w:line="330" w:lineRule="atLeast"/>
        <w:ind w:leftChars="-214" w:left="-449" w:firstLineChars="300" w:firstLine="840"/>
        <w:jc w:val="left"/>
        <w:outlineLvl w:val="1"/>
        <w:rPr>
          <w:rFonts w:asciiTheme="majorEastAsia" w:eastAsiaTheme="majorEastAsia" w:hAnsiTheme="majorEastAsia" w:cs="宋体" w:hint="eastAsia"/>
          <w:kern w:val="0"/>
          <w:sz w:val="28"/>
          <w:szCs w:val="28"/>
        </w:rPr>
      </w:pPr>
      <w:bookmarkStart w:id="3" w:name="2"/>
      <w:bookmarkStart w:id="4" w:name="sub10382159_2"/>
      <w:bookmarkStart w:id="5" w:name="第二章"/>
      <w:bookmarkEnd w:id="3"/>
      <w:bookmarkEnd w:id="4"/>
      <w:bookmarkEnd w:id="5"/>
      <w:r w:rsidRPr="00E46DF0">
        <w:rPr>
          <w:rFonts w:asciiTheme="majorEastAsia" w:eastAsiaTheme="majorEastAsia" w:hAnsiTheme="majorEastAsia" w:cs="宋体" w:hint="eastAsia"/>
          <w:kern w:val="0"/>
          <w:sz w:val="28"/>
          <w:szCs w:val="28"/>
          <w:shd w:val="clear" w:color="auto" w:fill="FFFFFF"/>
        </w:rPr>
        <w:t>第二章</w:t>
      </w:r>
      <w:r w:rsidRPr="00E46DF0">
        <w:rPr>
          <w:rFonts w:asciiTheme="majorEastAsia" w:eastAsiaTheme="majorEastAsia" w:hAnsiTheme="majorEastAsia" w:cs="宋体" w:hint="eastAsia"/>
          <w:kern w:val="0"/>
          <w:sz w:val="28"/>
          <w:szCs w:val="28"/>
        </w:rPr>
        <w:t xml:space="preserve">  </w:t>
      </w:r>
      <w:r w:rsidRPr="00E46DF0">
        <w:rPr>
          <w:rFonts w:asciiTheme="majorEastAsia" w:eastAsiaTheme="majorEastAsia" w:hAnsiTheme="majorEastAsia" w:cs="宋体"/>
          <w:color w:val="333333"/>
          <w:kern w:val="0"/>
          <w:sz w:val="28"/>
          <w:szCs w:val="28"/>
        </w:rPr>
        <w:t>入党积极分子的确定和培养教育</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lastRenderedPageBreak/>
        <w:t>第四条　党组织应当通过宣传党的政治主张和深入细致的思想政治工作，提高党外群众对党的认识，不断扩大入党积极分子队伍。</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第五条年满十八岁的中国工人、农民、军人、知识分子和其他社会阶层的先进分子，承认党的纲领和章程，愿意参加党的一个组织并在其中积极工作、执行党的决议和按期交纳党费的，可以申请加入中国共产党。</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第六条入党申请人应当向工作、学习所在单位党组织提出入党申请，没有工作、学习单位或工作、学习单位未建立党组织的，应当向居住地党组织提出入党申请。</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流动人员还可以向单位所在地党组织或单位主管部门党组织提出入党申请，也可以向流动党员党组织提出入党申请。</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第七条 党组织收到入党申请书后，应当在一个月内派人同入党申请人谈话，了解基本情况。</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第八条在入党申请人中确定入党积极分子，应当采取党员推荐、群团组织推优等方式产生人选，由支部委员会（不设支部委员会的由支部大会，下同）研究决定，并报上级党委备案。</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第九条 党组织应当指定一至两名正式党员作入党积极分子的培养联系人。培养联系人的主要任务是：</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（一）向入党积极分子介绍党的基本知识；</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（二）了解入党积极分子的政治觉悟、道德品质、现实表现和家庭情况等，做好培养教育工作，引导入党积极分子端正入党动机；</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（三）及时向党支部汇报入党积极分子情况；</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lastRenderedPageBreak/>
        <w:t>（四）向党支部提出能否将入党积极分子列为发展对象的意见。</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十条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第十一条　党支部每半年对入党积极分子进行一次考察。基层党委每年对入党积极分子队伍状况作一次分析。针对存在的问题，采取改进措施。</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继续做好培养教育工作。培养教育时间可连续计算。</w:t>
      </w:r>
    </w:p>
    <w:p w:rsidR="00E46DF0" w:rsidRPr="00E46DF0" w:rsidRDefault="00E46DF0" w:rsidP="00E46DF0">
      <w:pPr>
        <w:widowControl/>
        <w:shd w:val="clear" w:color="auto" w:fill="FFFFFF"/>
        <w:spacing w:line="330" w:lineRule="atLeast"/>
        <w:ind w:leftChars="-214" w:left="-449" w:firstLineChars="300" w:firstLine="840"/>
        <w:jc w:val="left"/>
        <w:outlineLvl w:val="1"/>
        <w:rPr>
          <w:rFonts w:asciiTheme="majorEastAsia" w:eastAsiaTheme="majorEastAsia" w:hAnsiTheme="majorEastAsia" w:cs="宋体" w:hint="eastAsia"/>
          <w:kern w:val="0"/>
          <w:sz w:val="28"/>
          <w:szCs w:val="28"/>
        </w:rPr>
      </w:pPr>
      <w:bookmarkStart w:id="6" w:name="3"/>
      <w:bookmarkStart w:id="7" w:name="sub10382159_3"/>
      <w:bookmarkStart w:id="8" w:name="第三章"/>
      <w:bookmarkEnd w:id="6"/>
      <w:bookmarkEnd w:id="7"/>
      <w:bookmarkEnd w:id="8"/>
      <w:r w:rsidRPr="00E46DF0">
        <w:rPr>
          <w:rFonts w:asciiTheme="majorEastAsia" w:eastAsiaTheme="majorEastAsia" w:hAnsiTheme="majorEastAsia" w:cs="宋体" w:hint="eastAsia"/>
          <w:kern w:val="0"/>
          <w:sz w:val="28"/>
          <w:szCs w:val="28"/>
          <w:shd w:val="clear" w:color="auto" w:fill="FFFFFF"/>
        </w:rPr>
        <w:t>第三章</w:t>
      </w:r>
      <w:r w:rsidRPr="00E46DF0">
        <w:rPr>
          <w:rFonts w:asciiTheme="majorEastAsia" w:eastAsiaTheme="majorEastAsia" w:hAnsiTheme="majorEastAsia" w:cs="宋体" w:hint="eastAsia"/>
          <w:kern w:val="0"/>
          <w:sz w:val="28"/>
          <w:szCs w:val="28"/>
        </w:rPr>
        <w:t xml:space="preserve">  </w:t>
      </w:r>
      <w:r w:rsidRPr="00E46DF0">
        <w:rPr>
          <w:rFonts w:asciiTheme="majorEastAsia" w:eastAsiaTheme="majorEastAsia" w:hAnsiTheme="majorEastAsia" w:cs="宋体"/>
          <w:color w:val="333333"/>
          <w:kern w:val="0"/>
          <w:sz w:val="28"/>
          <w:szCs w:val="28"/>
        </w:rPr>
        <w:t>发展对象的确定和考察</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第十三条对经过一年以上培养教育和考察、基本具备党员条件的入党积极分子，在听取党小组、培养联系人、党员和群众意见的基础上，支部委员会讨论同意并报上级党委备案后，可列为发展对象。</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第十四条　发展对象应当有两名正式党员作入党介绍人。入党介绍人一般由培养联系人担任，也可由党组织指定。</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lastRenderedPageBreak/>
        <w:t>受留党察看处分、尚未恢复党员权利的党员，不能作入党介绍人。</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第十五条 入党介绍人的主要任务是：</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（一）向发展对象解释党的纲领、章程，说明党员的条件、义务和权利；</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（二）认真了解发展对象的入党动机、政治觉悟、道德品质、工作经历、现实表现等情况，如实向党组织汇报；</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（三）指导发展对象填写《中国共产党入党志愿书》，并认真填写自己的意见；</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（四）向支部大会负责地介绍发展对象的情况；</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（五）发展对象批准为预备党员后，继续对其进行教育帮助。</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第十六条 党组织必须对发展对象进行政治审查。</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政治审查的主要内容是：对党的理论和路线、方针、政策的态度；政治历史和在重大政治斗争中的表现；遵纪守法和遵守社会公德情况；直系亲属和与本人关系密切的主要社会关系的政治情况。</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政治审查必须严肃认真、实事求是，注重本人的一贯表现。审查情况应当形成结论性材料。</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凡是未经政治审查或政治审查不合格的，不能发展入党。</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lastRenderedPageBreak/>
        <w:t>第十七条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未经培训的，除个别特殊情况外，不能发展入党。</w:t>
      </w:r>
    </w:p>
    <w:p w:rsidR="00E46DF0" w:rsidRPr="00E46DF0" w:rsidRDefault="00E46DF0" w:rsidP="00E46DF0">
      <w:pPr>
        <w:widowControl/>
        <w:shd w:val="clear" w:color="auto" w:fill="FFFFFF"/>
        <w:spacing w:line="330" w:lineRule="atLeast"/>
        <w:ind w:leftChars="-214" w:left="-449" w:firstLineChars="300" w:firstLine="840"/>
        <w:jc w:val="left"/>
        <w:outlineLvl w:val="1"/>
        <w:rPr>
          <w:rFonts w:asciiTheme="majorEastAsia" w:eastAsiaTheme="majorEastAsia" w:hAnsiTheme="majorEastAsia" w:cs="宋体" w:hint="eastAsia"/>
          <w:kern w:val="0"/>
          <w:sz w:val="28"/>
          <w:szCs w:val="28"/>
        </w:rPr>
      </w:pPr>
      <w:bookmarkStart w:id="9" w:name="4"/>
      <w:bookmarkStart w:id="10" w:name="sub10382159_4"/>
      <w:bookmarkStart w:id="11" w:name="第四章"/>
      <w:bookmarkEnd w:id="9"/>
      <w:bookmarkEnd w:id="10"/>
      <w:bookmarkEnd w:id="11"/>
      <w:r w:rsidRPr="00E46DF0">
        <w:rPr>
          <w:rFonts w:asciiTheme="majorEastAsia" w:eastAsiaTheme="majorEastAsia" w:hAnsiTheme="majorEastAsia" w:cs="宋体" w:hint="eastAsia"/>
          <w:kern w:val="0"/>
          <w:sz w:val="28"/>
          <w:szCs w:val="28"/>
          <w:shd w:val="clear" w:color="auto" w:fill="FFFFFF"/>
        </w:rPr>
        <w:t>第四章</w:t>
      </w:r>
      <w:hyperlink r:id="rId8" w:tooltip="编辑本段" w:history="1"/>
      <w:r w:rsidRPr="00E46DF0">
        <w:rPr>
          <w:rFonts w:asciiTheme="majorEastAsia" w:eastAsiaTheme="majorEastAsia" w:hAnsiTheme="majorEastAsia" w:cs="宋体" w:hint="eastAsia"/>
          <w:kern w:val="0"/>
          <w:sz w:val="28"/>
          <w:szCs w:val="28"/>
        </w:rPr>
        <w:t xml:space="preserve">  </w:t>
      </w:r>
      <w:r w:rsidRPr="00E46DF0">
        <w:rPr>
          <w:rFonts w:asciiTheme="majorEastAsia" w:eastAsiaTheme="majorEastAsia" w:hAnsiTheme="majorEastAsia" w:cs="宋体"/>
          <w:color w:val="333333"/>
          <w:kern w:val="0"/>
          <w:sz w:val="28"/>
          <w:szCs w:val="28"/>
        </w:rPr>
        <w:t>预备党员的接收</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第十八条 接收预备党员应当严格按照党章规定的程序办理。</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第十九条 支部委员会应当对发展对象进行严格审查，经集体讨论认为合格后，报具有审批权限的基层党委预审。</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基层党委对发展对象的条件、培养教育情况等进行审查，根据需要听取执纪执法等相关部门的意见。审查结果以书面形式通知党支部，并向审查合格的发展对象发放《中国共产党入党志愿书》。</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发展对象未来三个月内将离开工作、学习单位的，一般不办理接收预备党员的手续。</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第二十条 经基层党委预审合格的发展对象，由支部委员会提交支部大会讨论。</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召开讨论接收预备党员的支部大会，有表决权的到会人数必须超过应到会有表决权人数的半数。</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第二十一条　支部大会讨论接收预备党员的主要程序是：</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（一）发展对象汇报对党的认识、入党动机、本人履历、家庭和主要社会关系情况，以及需向党组织说明的问题；</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lastRenderedPageBreak/>
        <w:t>（二）入党介绍人介绍发展对象有关情况，并对其能否入党表明意见；</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（三）支部委员会报告对发展对象的审查情况；</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支部大会讨论两个以上的发展对象入党时，必须逐个讨论和表决。</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第二十二条党支部应当及时将支部大会决议写入《中国共产党入党志愿书》，连同本人入党申请书、政治审查材料、培养教育考察材料等，一并报上级党委审批。</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支部大会决议主要包括：发展对象的主要表现；应到会和实际到会有表决权的党员人数；表决结果；通过决议的日期；支部书记签名。</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第二十三条　预备党员必须由党委（工委，下同）审批。</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乡镇（街道）党委所属的基层党委，不能审批预备党员，但应当对支部大会通过接收的预备党员进行审议。</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党总支不能审批预备党员，但应当对支部大会通过接收的预备党员进行审议。</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除另有规定外，临时党组织不能接收、审批预备党员。</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党组不能审批预备党员。</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lastRenderedPageBreak/>
        <w:t>第二十四条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第二十五条 党委审批预备党员，必须集体讨论和表决。</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党委会审批两个以上的发展对象入党时，应当逐个审议和表决。</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第二十六条　党委对党支部上报的接收预备党员的决议，应当在三个月内审批，并报上级党委组织部门备案。如遇特殊情况可适当延长审批时间，但不得超过六个月。</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第二十七条　在特殊情况下，党的中央和省、自治区、直辖市委员会可以直接接收党员。</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第二十八条对在中国特色社会主义事业中为党和人民利益英勇献身，事迹突出，在一定范围内有较大影响，生前一贯表现良好并曾向党组织提出过入党要求的人员，可以追认为党员。</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追认党员必须严格掌握，由所在单位党组织讨论决定后，经上级党委审查，报省一级党委批准。</w:t>
      </w:r>
    </w:p>
    <w:p w:rsidR="00E46DF0" w:rsidRPr="00E46DF0" w:rsidRDefault="00E46DF0" w:rsidP="00E46DF0">
      <w:pPr>
        <w:widowControl/>
        <w:shd w:val="clear" w:color="auto" w:fill="FFFFFF"/>
        <w:spacing w:line="330" w:lineRule="atLeast"/>
        <w:ind w:leftChars="-214" w:left="-449" w:firstLineChars="300" w:firstLine="840"/>
        <w:jc w:val="left"/>
        <w:outlineLvl w:val="1"/>
        <w:rPr>
          <w:rFonts w:asciiTheme="majorEastAsia" w:eastAsiaTheme="majorEastAsia" w:hAnsiTheme="majorEastAsia" w:cs="宋体" w:hint="eastAsia"/>
          <w:kern w:val="0"/>
          <w:sz w:val="28"/>
          <w:szCs w:val="28"/>
        </w:rPr>
      </w:pPr>
      <w:bookmarkStart w:id="12" w:name="5"/>
      <w:bookmarkStart w:id="13" w:name="sub10382159_5"/>
      <w:bookmarkStart w:id="14" w:name="第五章"/>
      <w:bookmarkEnd w:id="12"/>
      <w:bookmarkEnd w:id="13"/>
      <w:bookmarkEnd w:id="14"/>
      <w:r w:rsidRPr="00E46DF0">
        <w:rPr>
          <w:rFonts w:asciiTheme="majorEastAsia" w:eastAsiaTheme="majorEastAsia" w:hAnsiTheme="majorEastAsia" w:cs="宋体" w:hint="eastAsia"/>
          <w:kern w:val="0"/>
          <w:sz w:val="28"/>
          <w:szCs w:val="28"/>
          <w:shd w:val="clear" w:color="auto" w:fill="FFFFFF"/>
        </w:rPr>
        <w:t>第五章</w:t>
      </w:r>
      <w:r w:rsidRPr="00E46DF0">
        <w:rPr>
          <w:rFonts w:asciiTheme="majorEastAsia" w:eastAsiaTheme="majorEastAsia" w:hAnsiTheme="majorEastAsia" w:cs="宋体" w:hint="eastAsia"/>
          <w:kern w:val="0"/>
          <w:sz w:val="28"/>
          <w:szCs w:val="28"/>
        </w:rPr>
        <w:t xml:space="preserve"> </w:t>
      </w:r>
      <w:r w:rsidRPr="00E46DF0">
        <w:rPr>
          <w:rFonts w:asciiTheme="majorEastAsia" w:eastAsiaTheme="majorEastAsia" w:hAnsiTheme="majorEastAsia" w:cs="宋体"/>
          <w:color w:val="333333"/>
          <w:kern w:val="0"/>
          <w:sz w:val="28"/>
          <w:szCs w:val="28"/>
        </w:rPr>
        <w:t>预备党员的教育、考察和转正</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lastRenderedPageBreak/>
        <w:t>第二十九条 党组织应当及时将上级党委批准的预备党员编入党支部和党小组，对预备党员继续进行教育和考察。</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第三十条 预备党员必须面向党旗进行入党宣誓。入党宣誓仪式，一般由基层党委或党支部（党总支）组织进行。</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第三十一条 党组织应当通过党的组织生活、听取本人汇报、个别谈心、集中培训、实践锻炼等方式，对预备党员进行教育和考察。</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第三十二条 预备党员的预备期为一年。预备期从支部大会通过其为预备党员之日算起。</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预备党员违犯党纪，情节较轻，尚可保留预备党员资格的，应当对其进行批评教育或延长预备期；情节较重的，应当取消其预备党员资格。</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预备党员转为正式党员、延长预备期或取消预备党员资格，应当经支部大会讨论通过和上级党组织批准。</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第三十三条预备党员转正的手续是：本人向党支部提出书面转正申请；党小组提出意见；党支部征求党员和群众的意见；支部委员会审查；支部大会讨论、表决通过；报上级党委审批。</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lastRenderedPageBreak/>
        <w:t>讨论预备党员转正的支部大会，对到会人数、赞成人数等要求与讨论接收预备党员的支部大会相同。</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第三十四条　党委对党支部上报的预备党员转正的决议，应当在三个月内审批。审批结果应当及时通知党支部。党支部书记应当同本人谈话，并将审批结果在党员大会上宣布。</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党员的党龄，从预备期满转为正式党员之日算起。</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第三十五条预备期未满的预备党员工作、学习所在单位（居住地）发生变动，应当及时报告原所在党组织。原所在党组织应当及时将对其培养教育和考察的情况，认真负责地介绍给接收预备党员的党组织。</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党组织应当对转入的预备党员的入党材料进行严格审查，对无法认定的预备党员，报县级以上党委组织部门批准，不予承认。</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第三十六条基层党组织对转入的预备党员，在其预备期满时，如认为有必要，可推迟讨论其转正问题，推迟时间不超过六个月。转为正式党员的，其转正时间自预备期满之日算起。</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第三十七条　预备党员转正后，党支部应当及时将其《中国共产党入党志愿书》、入党申请书、政治审查材料、转正申请书和培养教育考察材料，</w:t>
      </w:r>
      <w:proofErr w:type="gramStart"/>
      <w:r w:rsidRPr="00E46DF0">
        <w:rPr>
          <w:rFonts w:asciiTheme="majorEastAsia" w:eastAsiaTheme="majorEastAsia" w:hAnsiTheme="majorEastAsia" w:cs="宋体"/>
          <w:color w:val="333333"/>
          <w:kern w:val="0"/>
          <w:sz w:val="28"/>
          <w:szCs w:val="28"/>
        </w:rPr>
        <w:t>交党委</w:t>
      </w:r>
      <w:proofErr w:type="gramEnd"/>
      <w:r w:rsidRPr="00E46DF0">
        <w:rPr>
          <w:rFonts w:asciiTheme="majorEastAsia" w:eastAsiaTheme="majorEastAsia" w:hAnsiTheme="majorEastAsia" w:cs="宋体"/>
          <w:color w:val="333333"/>
          <w:kern w:val="0"/>
          <w:sz w:val="28"/>
          <w:szCs w:val="28"/>
        </w:rPr>
        <w:t>存入本人人事档案。无人事档案的，建立党员档案，由所在党委或县级党委组织部门保存。</w:t>
      </w:r>
    </w:p>
    <w:p w:rsidR="00E46DF0" w:rsidRPr="00E46DF0" w:rsidRDefault="00E46DF0" w:rsidP="00E46DF0">
      <w:pPr>
        <w:widowControl/>
        <w:shd w:val="clear" w:color="auto" w:fill="FFFFFF"/>
        <w:spacing w:line="330" w:lineRule="atLeast"/>
        <w:ind w:leftChars="-214" w:left="-449" w:firstLineChars="300" w:firstLine="840"/>
        <w:jc w:val="left"/>
        <w:outlineLvl w:val="1"/>
        <w:rPr>
          <w:rFonts w:asciiTheme="majorEastAsia" w:eastAsiaTheme="majorEastAsia" w:hAnsiTheme="majorEastAsia" w:cs="宋体" w:hint="eastAsia"/>
          <w:kern w:val="0"/>
          <w:sz w:val="28"/>
          <w:szCs w:val="28"/>
        </w:rPr>
      </w:pPr>
      <w:bookmarkStart w:id="15" w:name="6"/>
      <w:bookmarkStart w:id="16" w:name="sub10382159_6"/>
      <w:bookmarkStart w:id="17" w:name="第六章"/>
      <w:bookmarkEnd w:id="15"/>
      <w:bookmarkEnd w:id="16"/>
      <w:bookmarkEnd w:id="17"/>
      <w:r w:rsidRPr="00E46DF0">
        <w:rPr>
          <w:rFonts w:asciiTheme="majorEastAsia" w:eastAsiaTheme="majorEastAsia" w:hAnsiTheme="majorEastAsia" w:cs="宋体" w:hint="eastAsia"/>
          <w:kern w:val="0"/>
          <w:sz w:val="28"/>
          <w:szCs w:val="28"/>
          <w:shd w:val="clear" w:color="auto" w:fill="FFFFFF"/>
        </w:rPr>
        <w:t>第六章</w:t>
      </w:r>
      <w:r w:rsidRPr="00E46DF0">
        <w:rPr>
          <w:rFonts w:asciiTheme="majorEastAsia" w:eastAsiaTheme="majorEastAsia" w:hAnsiTheme="majorEastAsia" w:cs="宋体" w:hint="eastAsia"/>
          <w:kern w:val="0"/>
          <w:sz w:val="28"/>
          <w:szCs w:val="28"/>
        </w:rPr>
        <w:t xml:space="preserve">  </w:t>
      </w:r>
      <w:r w:rsidRPr="00E46DF0">
        <w:rPr>
          <w:rFonts w:asciiTheme="majorEastAsia" w:eastAsiaTheme="majorEastAsia" w:hAnsiTheme="majorEastAsia" w:cs="宋体"/>
          <w:color w:val="333333"/>
          <w:kern w:val="0"/>
          <w:sz w:val="28"/>
          <w:szCs w:val="28"/>
        </w:rPr>
        <w:t>发展党员工作的领导和纪律</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第三十八条各级党委应当把发展党员工作列入重要议事日程，纳入党建工作责任制，作为党建工作述职、评议、考核和党务公开的重要内容。</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lastRenderedPageBreak/>
        <w:t>对发展党员工作情况，市（地、州、盟）、县（市、区、旗）党委每半年检查一次，省、自治区、直辖市党委每年检查一次。检查结果及时上报，并向下通报。</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重视从青年工人、农民、知识分子中发展党员，优化党员队伍结构。对具备发展党员条件但长期不做发展党员工作的基层党组织，上级党委应当加强指导和督促检查，必要时对其进行组织整顿。</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第三十九条　各级党委组织部门每年应当向同级党委和上级党委组织部门报告发展党员工作情况和发展党员工作计划，如实反映带</w:t>
      </w:r>
      <w:proofErr w:type="gramStart"/>
      <w:r w:rsidRPr="00E46DF0">
        <w:rPr>
          <w:rFonts w:asciiTheme="majorEastAsia" w:eastAsiaTheme="majorEastAsia" w:hAnsiTheme="majorEastAsia" w:cs="宋体"/>
          <w:color w:val="333333"/>
          <w:kern w:val="0"/>
          <w:sz w:val="28"/>
          <w:szCs w:val="28"/>
        </w:rPr>
        <w:t>有倾</w:t>
      </w:r>
      <w:proofErr w:type="gramEnd"/>
      <w:r w:rsidRPr="00E46DF0">
        <w:rPr>
          <w:rFonts w:asciiTheme="majorEastAsia" w:eastAsiaTheme="majorEastAsia" w:hAnsiTheme="majorEastAsia" w:cs="宋体"/>
          <w:color w:val="333333"/>
          <w:kern w:val="0"/>
          <w:sz w:val="28"/>
          <w:szCs w:val="28"/>
        </w:rPr>
        <w:t>向性的问题和对违反规定发展党员的查处情况。</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第四十条 县以上党委及其组织部门应当重视对组织员的选拔、配备和培训，充分发挥他们在发展党员工作中的作用。</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四十一条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对采取弄虚作假或其他手段把不符合党员条件的人发展为党员，或为非党员出具党员身份证明的，应当依纪依法严肃处理。</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第四十二条　《中国共产党入党志愿书》的式样由中央组织部负责制定，省级党委组织部门按照式样统一印制，并严格管理。</w:t>
      </w:r>
    </w:p>
    <w:p w:rsidR="00E46DF0" w:rsidRPr="00E46DF0" w:rsidRDefault="00E46DF0" w:rsidP="00E46DF0">
      <w:pPr>
        <w:widowControl/>
        <w:shd w:val="clear" w:color="auto" w:fill="FFFFFF"/>
        <w:spacing w:line="330" w:lineRule="atLeast"/>
        <w:ind w:leftChars="-214" w:left="-449" w:firstLineChars="300" w:firstLine="840"/>
        <w:jc w:val="left"/>
        <w:outlineLvl w:val="1"/>
        <w:rPr>
          <w:rFonts w:asciiTheme="majorEastAsia" w:eastAsiaTheme="majorEastAsia" w:hAnsiTheme="majorEastAsia" w:cs="宋体" w:hint="eastAsia"/>
          <w:kern w:val="0"/>
          <w:sz w:val="28"/>
          <w:szCs w:val="28"/>
        </w:rPr>
      </w:pPr>
      <w:bookmarkStart w:id="18" w:name="7"/>
      <w:bookmarkStart w:id="19" w:name="sub10382159_7"/>
      <w:bookmarkStart w:id="20" w:name="第七章"/>
      <w:bookmarkEnd w:id="18"/>
      <w:bookmarkEnd w:id="19"/>
      <w:bookmarkEnd w:id="20"/>
      <w:r w:rsidRPr="00E46DF0">
        <w:rPr>
          <w:rFonts w:asciiTheme="majorEastAsia" w:eastAsiaTheme="majorEastAsia" w:hAnsiTheme="majorEastAsia" w:cs="宋体" w:hint="eastAsia"/>
          <w:kern w:val="0"/>
          <w:sz w:val="28"/>
          <w:szCs w:val="28"/>
          <w:shd w:val="clear" w:color="auto" w:fill="FFFFFF"/>
        </w:rPr>
        <w:t>第七章</w:t>
      </w:r>
      <w:r w:rsidRPr="00E46DF0">
        <w:rPr>
          <w:rFonts w:asciiTheme="majorEastAsia" w:eastAsiaTheme="majorEastAsia" w:hAnsiTheme="majorEastAsia" w:cs="宋体" w:hint="eastAsia"/>
          <w:kern w:val="0"/>
          <w:sz w:val="28"/>
          <w:szCs w:val="28"/>
        </w:rPr>
        <w:t xml:space="preserve"> </w:t>
      </w:r>
      <w:r w:rsidRPr="00E46DF0">
        <w:rPr>
          <w:rFonts w:asciiTheme="majorEastAsia" w:eastAsiaTheme="majorEastAsia" w:hAnsiTheme="majorEastAsia" w:cs="宋体"/>
          <w:color w:val="333333"/>
          <w:kern w:val="0"/>
          <w:sz w:val="28"/>
          <w:szCs w:val="28"/>
        </w:rPr>
        <w:t>附则</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t>第四十三条 本细则由中央组织部负责解释。</w:t>
      </w:r>
    </w:p>
    <w:p w:rsidR="00E46DF0" w:rsidRPr="00E46DF0" w:rsidRDefault="00E46DF0" w:rsidP="00E46DF0">
      <w:pPr>
        <w:widowControl/>
        <w:shd w:val="clear" w:color="auto" w:fill="FFFFFF"/>
        <w:spacing w:line="360" w:lineRule="atLeast"/>
        <w:ind w:firstLine="480"/>
        <w:jc w:val="left"/>
        <w:rPr>
          <w:rFonts w:asciiTheme="majorEastAsia" w:eastAsiaTheme="majorEastAsia" w:hAnsiTheme="majorEastAsia" w:cs="宋体"/>
          <w:color w:val="333333"/>
          <w:kern w:val="0"/>
          <w:sz w:val="28"/>
          <w:szCs w:val="28"/>
        </w:rPr>
      </w:pPr>
      <w:r w:rsidRPr="00E46DF0">
        <w:rPr>
          <w:rFonts w:asciiTheme="majorEastAsia" w:eastAsiaTheme="majorEastAsia" w:hAnsiTheme="majorEastAsia" w:cs="宋体"/>
          <w:color w:val="333333"/>
          <w:kern w:val="0"/>
          <w:sz w:val="28"/>
          <w:szCs w:val="28"/>
        </w:rPr>
        <w:lastRenderedPageBreak/>
        <w:t>第四十四条 本细则自发布之日起施行。《中国共产党发</w:t>
      </w:r>
      <w:bookmarkStart w:id="21" w:name="_GoBack"/>
      <w:bookmarkEnd w:id="21"/>
      <w:r w:rsidRPr="00E46DF0">
        <w:rPr>
          <w:rFonts w:asciiTheme="majorEastAsia" w:eastAsiaTheme="majorEastAsia" w:hAnsiTheme="majorEastAsia" w:cs="宋体"/>
          <w:color w:val="333333"/>
          <w:kern w:val="0"/>
          <w:sz w:val="28"/>
          <w:szCs w:val="28"/>
        </w:rPr>
        <w:t>展党员工作细则（试行）》（</w:t>
      </w:r>
      <w:proofErr w:type="gramStart"/>
      <w:r w:rsidRPr="00E46DF0">
        <w:rPr>
          <w:rFonts w:asciiTheme="majorEastAsia" w:eastAsiaTheme="majorEastAsia" w:hAnsiTheme="majorEastAsia" w:cs="宋体"/>
          <w:color w:val="333333"/>
          <w:kern w:val="0"/>
          <w:sz w:val="28"/>
          <w:szCs w:val="28"/>
        </w:rPr>
        <w:t>中组发〔1990〕</w:t>
      </w:r>
      <w:proofErr w:type="gramEnd"/>
      <w:r w:rsidRPr="00E46DF0">
        <w:rPr>
          <w:rFonts w:asciiTheme="majorEastAsia" w:eastAsiaTheme="majorEastAsia" w:hAnsiTheme="majorEastAsia" w:cs="宋体"/>
          <w:color w:val="333333"/>
          <w:kern w:val="0"/>
          <w:sz w:val="28"/>
          <w:szCs w:val="28"/>
        </w:rPr>
        <w:t>3号）同时废止。</w:t>
      </w:r>
    </w:p>
    <w:sectPr w:rsidR="00E46DF0" w:rsidRPr="00E46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155BA"/>
    <w:multiLevelType w:val="multilevel"/>
    <w:tmpl w:val="2E98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7E25DC"/>
    <w:multiLevelType w:val="hybridMultilevel"/>
    <w:tmpl w:val="B3123952"/>
    <w:lvl w:ilvl="0" w:tplc="67269228">
      <w:start w:val="1"/>
      <w:numFmt w:val="japaneseCounting"/>
      <w:lvlText w:val="第%1章"/>
      <w:lvlJc w:val="left"/>
      <w:pPr>
        <w:ind w:left="1796" w:hanging="1125"/>
      </w:pPr>
      <w:rPr>
        <w:rFonts w:hint="default"/>
      </w:rPr>
    </w:lvl>
    <w:lvl w:ilvl="1" w:tplc="04090019" w:tentative="1">
      <w:start w:val="1"/>
      <w:numFmt w:val="lowerLetter"/>
      <w:lvlText w:val="%2)"/>
      <w:lvlJc w:val="left"/>
      <w:pPr>
        <w:ind w:left="1511" w:hanging="420"/>
      </w:pPr>
    </w:lvl>
    <w:lvl w:ilvl="2" w:tplc="0409001B" w:tentative="1">
      <w:start w:val="1"/>
      <w:numFmt w:val="lowerRoman"/>
      <w:lvlText w:val="%3."/>
      <w:lvlJc w:val="right"/>
      <w:pPr>
        <w:ind w:left="1931" w:hanging="420"/>
      </w:pPr>
    </w:lvl>
    <w:lvl w:ilvl="3" w:tplc="0409000F" w:tentative="1">
      <w:start w:val="1"/>
      <w:numFmt w:val="decimal"/>
      <w:lvlText w:val="%4."/>
      <w:lvlJc w:val="left"/>
      <w:pPr>
        <w:ind w:left="2351" w:hanging="420"/>
      </w:pPr>
    </w:lvl>
    <w:lvl w:ilvl="4" w:tplc="04090019" w:tentative="1">
      <w:start w:val="1"/>
      <w:numFmt w:val="lowerLetter"/>
      <w:lvlText w:val="%5)"/>
      <w:lvlJc w:val="left"/>
      <w:pPr>
        <w:ind w:left="2771" w:hanging="420"/>
      </w:pPr>
    </w:lvl>
    <w:lvl w:ilvl="5" w:tplc="0409001B" w:tentative="1">
      <w:start w:val="1"/>
      <w:numFmt w:val="lowerRoman"/>
      <w:lvlText w:val="%6."/>
      <w:lvlJc w:val="right"/>
      <w:pPr>
        <w:ind w:left="3191" w:hanging="420"/>
      </w:pPr>
    </w:lvl>
    <w:lvl w:ilvl="6" w:tplc="0409000F" w:tentative="1">
      <w:start w:val="1"/>
      <w:numFmt w:val="decimal"/>
      <w:lvlText w:val="%7."/>
      <w:lvlJc w:val="left"/>
      <w:pPr>
        <w:ind w:left="3611" w:hanging="420"/>
      </w:pPr>
    </w:lvl>
    <w:lvl w:ilvl="7" w:tplc="04090019" w:tentative="1">
      <w:start w:val="1"/>
      <w:numFmt w:val="lowerLetter"/>
      <w:lvlText w:val="%8)"/>
      <w:lvlJc w:val="left"/>
      <w:pPr>
        <w:ind w:left="4031" w:hanging="420"/>
      </w:pPr>
    </w:lvl>
    <w:lvl w:ilvl="8" w:tplc="0409001B" w:tentative="1">
      <w:start w:val="1"/>
      <w:numFmt w:val="lowerRoman"/>
      <w:lvlText w:val="%9."/>
      <w:lvlJc w:val="right"/>
      <w:pPr>
        <w:ind w:left="445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F0"/>
    <w:rsid w:val="00346251"/>
    <w:rsid w:val="00E469E8"/>
    <w:rsid w:val="00E4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46DF0"/>
    <w:rPr>
      <w:sz w:val="18"/>
      <w:szCs w:val="18"/>
    </w:rPr>
  </w:style>
  <w:style w:type="character" w:customStyle="1" w:styleId="Char">
    <w:name w:val="批注框文本 Char"/>
    <w:basedOn w:val="a0"/>
    <w:link w:val="a3"/>
    <w:uiPriority w:val="99"/>
    <w:semiHidden/>
    <w:rsid w:val="00E46DF0"/>
    <w:rPr>
      <w:sz w:val="18"/>
      <w:szCs w:val="18"/>
    </w:rPr>
  </w:style>
  <w:style w:type="paragraph" w:styleId="a4">
    <w:name w:val="List Paragraph"/>
    <w:basedOn w:val="a"/>
    <w:uiPriority w:val="34"/>
    <w:qFormat/>
    <w:rsid w:val="00E46D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46DF0"/>
    <w:rPr>
      <w:sz w:val="18"/>
      <w:szCs w:val="18"/>
    </w:rPr>
  </w:style>
  <w:style w:type="character" w:customStyle="1" w:styleId="Char">
    <w:name w:val="批注框文本 Char"/>
    <w:basedOn w:val="a0"/>
    <w:link w:val="a3"/>
    <w:uiPriority w:val="99"/>
    <w:semiHidden/>
    <w:rsid w:val="00E46DF0"/>
    <w:rPr>
      <w:sz w:val="18"/>
      <w:szCs w:val="18"/>
    </w:rPr>
  </w:style>
  <w:style w:type="paragraph" w:styleId="a4">
    <w:name w:val="List Paragraph"/>
    <w:basedOn w:val="a"/>
    <w:uiPriority w:val="34"/>
    <w:qFormat/>
    <w:rsid w:val="00E46D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8228">
      <w:marLeft w:val="0"/>
      <w:marRight w:val="0"/>
      <w:marTop w:val="0"/>
      <w:marBottom w:val="0"/>
      <w:divBdr>
        <w:top w:val="single" w:sz="6" w:space="0" w:color="E0E0E0"/>
        <w:left w:val="single" w:sz="6" w:space="0" w:color="E0E0E0"/>
        <w:bottom w:val="single" w:sz="6" w:space="0" w:color="E0E0E0"/>
        <w:right w:val="single" w:sz="6" w:space="0" w:color="E0E0E0"/>
      </w:divBdr>
    </w:div>
    <w:div w:id="581336005">
      <w:marLeft w:val="0"/>
      <w:marRight w:val="0"/>
      <w:marTop w:val="0"/>
      <w:marBottom w:val="0"/>
      <w:divBdr>
        <w:top w:val="none" w:sz="0" w:space="0" w:color="auto"/>
        <w:left w:val="none" w:sz="0" w:space="0" w:color="auto"/>
        <w:bottom w:val="none" w:sz="0" w:space="0" w:color="auto"/>
        <w:right w:val="none" w:sz="0" w:space="0" w:color="auto"/>
      </w:divBdr>
      <w:divsChild>
        <w:div w:id="398484745">
          <w:marLeft w:val="0"/>
          <w:marRight w:val="0"/>
          <w:marTop w:val="0"/>
          <w:marBottom w:val="0"/>
          <w:divBdr>
            <w:top w:val="none" w:sz="0" w:space="0" w:color="auto"/>
            <w:left w:val="none" w:sz="0" w:space="0" w:color="auto"/>
            <w:bottom w:val="none" w:sz="0" w:space="0" w:color="auto"/>
            <w:right w:val="none" w:sz="0" w:space="0" w:color="auto"/>
          </w:divBdr>
        </w:div>
      </w:divsChild>
    </w:div>
    <w:div w:id="644744627">
      <w:marLeft w:val="0"/>
      <w:marRight w:val="0"/>
      <w:marTop w:val="0"/>
      <w:marBottom w:val="0"/>
      <w:divBdr>
        <w:top w:val="none" w:sz="0" w:space="0" w:color="auto"/>
        <w:left w:val="none" w:sz="0" w:space="0" w:color="auto"/>
        <w:bottom w:val="none" w:sz="0" w:space="0" w:color="auto"/>
        <w:right w:val="none" w:sz="0" w:space="0" w:color="auto"/>
      </w:divBdr>
      <w:divsChild>
        <w:div w:id="62029177">
          <w:marLeft w:val="0"/>
          <w:marRight w:val="0"/>
          <w:marTop w:val="0"/>
          <w:marBottom w:val="0"/>
          <w:divBdr>
            <w:top w:val="none" w:sz="0" w:space="0" w:color="auto"/>
            <w:left w:val="none" w:sz="0" w:space="0" w:color="auto"/>
            <w:bottom w:val="none" w:sz="0" w:space="0" w:color="auto"/>
            <w:right w:val="none" w:sz="0" w:space="0" w:color="auto"/>
          </w:divBdr>
          <w:divsChild>
            <w:div w:id="404299468">
              <w:marLeft w:val="0"/>
              <w:marRight w:val="0"/>
              <w:marTop w:val="0"/>
              <w:marBottom w:val="0"/>
              <w:divBdr>
                <w:top w:val="none" w:sz="0" w:space="0" w:color="auto"/>
                <w:left w:val="none" w:sz="0" w:space="0" w:color="auto"/>
                <w:bottom w:val="none" w:sz="0" w:space="0" w:color="auto"/>
                <w:right w:val="none" w:sz="0" w:space="0" w:color="auto"/>
              </w:divBdr>
              <w:divsChild>
                <w:div w:id="1712001179">
                  <w:marLeft w:val="0"/>
                  <w:marRight w:val="0"/>
                  <w:marTop w:val="0"/>
                  <w:marBottom w:val="0"/>
                  <w:divBdr>
                    <w:top w:val="none" w:sz="0" w:space="0" w:color="auto"/>
                    <w:left w:val="none" w:sz="0" w:space="0" w:color="auto"/>
                    <w:bottom w:val="none" w:sz="0" w:space="0" w:color="auto"/>
                    <w:right w:val="none" w:sz="0" w:space="0" w:color="auto"/>
                  </w:divBdr>
                  <w:divsChild>
                    <w:div w:id="8781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78085">
              <w:marLeft w:val="0"/>
              <w:marRight w:val="0"/>
              <w:marTop w:val="0"/>
              <w:marBottom w:val="0"/>
              <w:divBdr>
                <w:top w:val="none" w:sz="0" w:space="0" w:color="auto"/>
                <w:left w:val="none" w:sz="0" w:space="0" w:color="auto"/>
                <w:bottom w:val="none" w:sz="0" w:space="0" w:color="auto"/>
                <w:right w:val="none" w:sz="0" w:space="0" w:color="auto"/>
              </w:divBdr>
              <w:divsChild>
                <w:div w:id="746004300">
                  <w:marLeft w:val="0"/>
                  <w:marRight w:val="0"/>
                  <w:marTop w:val="0"/>
                  <w:marBottom w:val="0"/>
                  <w:divBdr>
                    <w:top w:val="none" w:sz="0" w:space="0" w:color="auto"/>
                    <w:left w:val="none" w:sz="0" w:space="0" w:color="auto"/>
                    <w:bottom w:val="none" w:sz="0" w:space="0" w:color="auto"/>
                    <w:right w:val="none" w:sz="0" w:space="0" w:color="auto"/>
                  </w:divBdr>
                  <w:divsChild>
                    <w:div w:id="2713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74786">
          <w:marLeft w:val="0"/>
          <w:marRight w:val="0"/>
          <w:marTop w:val="0"/>
          <w:marBottom w:val="0"/>
          <w:divBdr>
            <w:top w:val="none" w:sz="0" w:space="0" w:color="auto"/>
            <w:left w:val="none" w:sz="0" w:space="0" w:color="auto"/>
            <w:bottom w:val="none" w:sz="0" w:space="0" w:color="auto"/>
            <w:right w:val="none" w:sz="0" w:space="0" w:color="auto"/>
          </w:divBdr>
          <w:divsChild>
            <w:div w:id="1119690995">
              <w:marLeft w:val="0"/>
              <w:marRight w:val="0"/>
              <w:marTop w:val="0"/>
              <w:marBottom w:val="0"/>
              <w:divBdr>
                <w:top w:val="none" w:sz="0" w:space="0" w:color="auto"/>
                <w:left w:val="none" w:sz="0" w:space="0" w:color="auto"/>
                <w:bottom w:val="none" w:sz="0" w:space="0" w:color="auto"/>
                <w:right w:val="none" w:sz="0" w:space="0" w:color="auto"/>
              </w:divBdr>
              <w:divsChild>
                <w:div w:id="774130782">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50016">
              <w:marLeft w:val="0"/>
              <w:marRight w:val="0"/>
              <w:marTop w:val="0"/>
              <w:marBottom w:val="0"/>
              <w:divBdr>
                <w:top w:val="none" w:sz="0" w:space="0" w:color="auto"/>
                <w:left w:val="none" w:sz="0" w:space="0" w:color="auto"/>
                <w:bottom w:val="none" w:sz="0" w:space="0" w:color="auto"/>
                <w:right w:val="none" w:sz="0" w:space="0" w:color="auto"/>
              </w:divBdr>
              <w:divsChild>
                <w:div w:id="208490818">
                  <w:marLeft w:val="0"/>
                  <w:marRight w:val="0"/>
                  <w:marTop w:val="0"/>
                  <w:marBottom w:val="0"/>
                  <w:divBdr>
                    <w:top w:val="none" w:sz="0" w:space="0" w:color="auto"/>
                    <w:left w:val="none" w:sz="0" w:space="0" w:color="auto"/>
                    <w:bottom w:val="none" w:sz="0" w:space="0" w:color="auto"/>
                    <w:right w:val="none" w:sz="0" w:space="0" w:color="auto"/>
                  </w:divBdr>
                  <w:divsChild>
                    <w:div w:id="2260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33013">
      <w:marLeft w:val="0"/>
      <w:marRight w:val="0"/>
      <w:marTop w:val="450"/>
      <w:marBottom w:val="0"/>
      <w:divBdr>
        <w:top w:val="none" w:sz="0" w:space="0" w:color="auto"/>
        <w:left w:val="none" w:sz="0" w:space="0" w:color="auto"/>
        <w:bottom w:val="none" w:sz="0" w:space="0" w:color="auto"/>
        <w:right w:val="none" w:sz="0" w:space="0" w:color="auto"/>
      </w:divBdr>
    </w:div>
    <w:div w:id="896478102">
      <w:marLeft w:val="0"/>
      <w:marRight w:val="0"/>
      <w:marTop w:val="0"/>
      <w:marBottom w:val="270"/>
      <w:divBdr>
        <w:top w:val="none" w:sz="0" w:space="0" w:color="auto"/>
        <w:left w:val="none" w:sz="0" w:space="0" w:color="auto"/>
        <w:bottom w:val="none" w:sz="0" w:space="0" w:color="auto"/>
        <w:right w:val="none" w:sz="0" w:space="0" w:color="auto"/>
      </w:divBdr>
      <w:divsChild>
        <w:div w:id="573592049">
          <w:marLeft w:val="0"/>
          <w:marRight w:val="0"/>
          <w:marTop w:val="0"/>
          <w:marBottom w:val="270"/>
          <w:divBdr>
            <w:top w:val="none" w:sz="0" w:space="0" w:color="auto"/>
            <w:left w:val="none" w:sz="0" w:space="0" w:color="auto"/>
            <w:bottom w:val="none" w:sz="0" w:space="0" w:color="auto"/>
            <w:right w:val="none" w:sz="0" w:space="0" w:color="auto"/>
          </w:divBdr>
          <w:divsChild>
            <w:div w:id="831602660">
              <w:marLeft w:val="0"/>
              <w:marRight w:val="0"/>
              <w:marTop w:val="0"/>
              <w:marBottom w:val="0"/>
              <w:divBdr>
                <w:top w:val="none" w:sz="0" w:space="0" w:color="auto"/>
                <w:left w:val="none" w:sz="0" w:space="0" w:color="auto"/>
                <w:bottom w:val="none" w:sz="0" w:space="0" w:color="auto"/>
                <w:right w:val="none" w:sz="0" w:space="0" w:color="auto"/>
              </w:divBdr>
              <w:divsChild>
                <w:div w:id="1737313957">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 w:id="1201016032">
      <w:marLeft w:val="0"/>
      <w:marRight w:val="0"/>
      <w:marTop w:val="0"/>
      <w:marBottom w:val="525"/>
      <w:divBdr>
        <w:top w:val="single" w:sz="12" w:space="6" w:color="CCCCCC"/>
        <w:left w:val="none" w:sz="0" w:space="0" w:color="auto"/>
        <w:bottom w:val="single" w:sz="2" w:space="6" w:color="E6E6E6"/>
        <w:right w:val="none" w:sz="0" w:space="0" w:color="auto"/>
      </w:divBdr>
      <w:divsChild>
        <w:div w:id="553464687">
          <w:marLeft w:val="0"/>
          <w:marRight w:val="0"/>
          <w:marTop w:val="0"/>
          <w:marBottom w:val="0"/>
          <w:divBdr>
            <w:top w:val="none" w:sz="0" w:space="0" w:color="auto"/>
            <w:left w:val="none" w:sz="0" w:space="0" w:color="auto"/>
            <w:bottom w:val="none" w:sz="0" w:space="0" w:color="auto"/>
            <w:right w:val="none" w:sz="0" w:space="0" w:color="auto"/>
          </w:divBdr>
        </w:div>
      </w:divsChild>
    </w:div>
    <w:div w:id="1630894420">
      <w:marLeft w:val="0"/>
      <w:marRight w:val="0"/>
      <w:marTop w:val="0"/>
      <w:marBottom w:val="0"/>
      <w:divBdr>
        <w:top w:val="none" w:sz="0" w:space="0" w:color="auto"/>
        <w:left w:val="none" w:sz="0" w:space="0" w:color="auto"/>
        <w:bottom w:val="none" w:sz="0" w:space="0" w:color="auto"/>
        <w:right w:val="none" w:sz="0" w:space="0" w:color="auto"/>
      </w:divBdr>
      <w:divsChild>
        <w:div w:id="196238084">
          <w:marLeft w:val="0"/>
          <w:marRight w:val="0"/>
          <w:marTop w:val="225"/>
          <w:marBottom w:val="75"/>
          <w:divBdr>
            <w:top w:val="none" w:sz="0" w:space="0" w:color="auto"/>
            <w:left w:val="none" w:sz="0" w:space="0" w:color="auto"/>
            <w:bottom w:val="none" w:sz="0" w:space="0" w:color="auto"/>
            <w:right w:val="none" w:sz="0" w:space="0" w:color="auto"/>
          </w:divBdr>
        </w:div>
        <w:div w:id="1459257190">
          <w:marLeft w:val="0"/>
          <w:marRight w:val="0"/>
          <w:marTop w:val="225"/>
          <w:marBottom w:val="75"/>
          <w:divBdr>
            <w:top w:val="none" w:sz="0" w:space="0" w:color="auto"/>
            <w:left w:val="none" w:sz="0" w:space="0" w:color="auto"/>
            <w:bottom w:val="none" w:sz="0" w:space="0" w:color="auto"/>
            <w:right w:val="none" w:sz="0" w:space="0" w:color="auto"/>
          </w:divBdr>
        </w:div>
        <w:div w:id="449281473">
          <w:marLeft w:val="0"/>
          <w:marRight w:val="0"/>
          <w:marTop w:val="225"/>
          <w:marBottom w:val="75"/>
          <w:divBdr>
            <w:top w:val="none" w:sz="0" w:space="0" w:color="auto"/>
            <w:left w:val="none" w:sz="0" w:space="0" w:color="auto"/>
            <w:bottom w:val="none" w:sz="0" w:space="0" w:color="auto"/>
            <w:right w:val="none" w:sz="0" w:space="0" w:color="auto"/>
          </w:divBdr>
        </w:div>
        <w:div w:id="1886410235">
          <w:marLeft w:val="0"/>
          <w:marRight w:val="0"/>
          <w:marTop w:val="225"/>
          <w:marBottom w:val="75"/>
          <w:divBdr>
            <w:top w:val="none" w:sz="0" w:space="0" w:color="auto"/>
            <w:left w:val="none" w:sz="0" w:space="0" w:color="auto"/>
            <w:bottom w:val="none" w:sz="0" w:space="0" w:color="auto"/>
            <w:right w:val="none" w:sz="0" w:space="0" w:color="auto"/>
          </w:divBdr>
        </w:div>
        <w:div w:id="705524574">
          <w:marLeft w:val="0"/>
          <w:marRight w:val="0"/>
          <w:marTop w:val="225"/>
          <w:marBottom w:val="75"/>
          <w:divBdr>
            <w:top w:val="none" w:sz="0" w:space="0" w:color="auto"/>
            <w:left w:val="none" w:sz="0" w:space="0" w:color="auto"/>
            <w:bottom w:val="none" w:sz="0" w:space="0" w:color="auto"/>
            <w:right w:val="none" w:sz="0" w:space="0" w:color="auto"/>
          </w:divBdr>
        </w:div>
        <w:div w:id="256257835">
          <w:marLeft w:val="0"/>
          <w:marRight w:val="0"/>
          <w:marTop w:val="225"/>
          <w:marBottom w:val="75"/>
          <w:divBdr>
            <w:top w:val="none" w:sz="0" w:space="0" w:color="auto"/>
            <w:left w:val="none" w:sz="0" w:space="0" w:color="auto"/>
            <w:bottom w:val="none" w:sz="0" w:space="0" w:color="auto"/>
            <w:right w:val="none" w:sz="0" w:space="0" w:color="auto"/>
          </w:divBdr>
        </w:div>
        <w:div w:id="726490322">
          <w:marLeft w:val="0"/>
          <w:marRight w:val="0"/>
          <w:marTop w:val="225"/>
          <w:marBottom w:val="75"/>
          <w:divBdr>
            <w:top w:val="none" w:sz="0" w:space="0" w:color="auto"/>
            <w:left w:val="none" w:sz="0" w:space="0" w:color="auto"/>
            <w:bottom w:val="none" w:sz="0" w:space="0" w:color="auto"/>
            <w:right w:val="none" w:sz="0" w:space="0" w:color="auto"/>
          </w:divBdr>
        </w:div>
        <w:div w:id="43069519">
          <w:marLeft w:val="0"/>
          <w:marRight w:val="0"/>
          <w:marTop w:val="225"/>
          <w:marBottom w:val="75"/>
          <w:divBdr>
            <w:top w:val="none" w:sz="0" w:space="0" w:color="auto"/>
            <w:left w:val="none" w:sz="0" w:space="0" w:color="auto"/>
            <w:bottom w:val="none" w:sz="0" w:space="0" w:color="auto"/>
            <w:right w:val="none" w:sz="0" w:space="0" w:color="auto"/>
          </w:divBdr>
        </w:div>
        <w:div w:id="1704137543">
          <w:marLeft w:val="0"/>
          <w:marRight w:val="0"/>
          <w:marTop w:val="225"/>
          <w:marBottom w:val="75"/>
          <w:divBdr>
            <w:top w:val="none" w:sz="0" w:space="0" w:color="auto"/>
            <w:left w:val="none" w:sz="0" w:space="0" w:color="auto"/>
            <w:bottom w:val="none" w:sz="0" w:space="0" w:color="auto"/>
            <w:right w:val="none" w:sz="0" w:space="0" w:color="auto"/>
          </w:divBdr>
        </w:div>
        <w:div w:id="285355326">
          <w:marLeft w:val="0"/>
          <w:marRight w:val="0"/>
          <w:marTop w:val="225"/>
          <w:marBottom w:val="75"/>
          <w:divBdr>
            <w:top w:val="none" w:sz="0" w:space="0" w:color="auto"/>
            <w:left w:val="none" w:sz="0" w:space="0" w:color="auto"/>
            <w:bottom w:val="none" w:sz="0" w:space="0" w:color="auto"/>
            <w:right w:val="none" w:sz="0" w:space="0" w:color="auto"/>
          </w:divBdr>
        </w:div>
        <w:div w:id="1192111380">
          <w:marLeft w:val="0"/>
          <w:marRight w:val="0"/>
          <w:marTop w:val="225"/>
          <w:marBottom w:val="75"/>
          <w:divBdr>
            <w:top w:val="none" w:sz="0" w:space="0" w:color="auto"/>
            <w:left w:val="none" w:sz="0" w:space="0" w:color="auto"/>
            <w:bottom w:val="none" w:sz="0" w:space="0" w:color="auto"/>
            <w:right w:val="none" w:sz="0" w:space="0" w:color="auto"/>
          </w:divBdr>
        </w:div>
        <w:div w:id="1555039907">
          <w:marLeft w:val="0"/>
          <w:marRight w:val="0"/>
          <w:marTop w:val="225"/>
          <w:marBottom w:val="75"/>
          <w:divBdr>
            <w:top w:val="none" w:sz="0" w:space="0" w:color="auto"/>
            <w:left w:val="none" w:sz="0" w:space="0" w:color="auto"/>
            <w:bottom w:val="none" w:sz="0" w:space="0" w:color="auto"/>
            <w:right w:val="none" w:sz="0" w:space="0" w:color="auto"/>
          </w:divBdr>
        </w:div>
        <w:div w:id="672220858">
          <w:marLeft w:val="0"/>
          <w:marRight w:val="0"/>
          <w:marTop w:val="225"/>
          <w:marBottom w:val="75"/>
          <w:divBdr>
            <w:top w:val="none" w:sz="0" w:space="0" w:color="auto"/>
            <w:left w:val="none" w:sz="0" w:space="0" w:color="auto"/>
            <w:bottom w:val="none" w:sz="0" w:space="0" w:color="auto"/>
            <w:right w:val="none" w:sz="0" w:space="0" w:color="auto"/>
          </w:divBdr>
        </w:div>
        <w:div w:id="1786459300">
          <w:marLeft w:val="0"/>
          <w:marRight w:val="0"/>
          <w:marTop w:val="225"/>
          <w:marBottom w:val="75"/>
          <w:divBdr>
            <w:top w:val="none" w:sz="0" w:space="0" w:color="auto"/>
            <w:left w:val="none" w:sz="0" w:space="0" w:color="auto"/>
            <w:bottom w:val="none" w:sz="0" w:space="0" w:color="auto"/>
            <w:right w:val="none" w:sz="0" w:space="0" w:color="auto"/>
          </w:divBdr>
        </w:div>
        <w:div w:id="2105152013">
          <w:marLeft w:val="0"/>
          <w:marRight w:val="0"/>
          <w:marTop w:val="225"/>
          <w:marBottom w:val="75"/>
          <w:divBdr>
            <w:top w:val="none" w:sz="0" w:space="0" w:color="auto"/>
            <w:left w:val="none" w:sz="0" w:space="0" w:color="auto"/>
            <w:bottom w:val="none" w:sz="0" w:space="0" w:color="auto"/>
            <w:right w:val="none" w:sz="0" w:space="0" w:color="auto"/>
          </w:divBdr>
        </w:div>
        <w:div w:id="233200158">
          <w:marLeft w:val="0"/>
          <w:marRight w:val="0"/>
          <w:marTop w:val="225"/>
          <w:marBottom w:val="75"/>
          <w:divBdr>
            <w:top w:val="none" w:sz="0" w:space="0" w:color="auto"/>
            <w:left w:val="none" w:sz="0" w:space="0" w:color="auto"/>
            <w:bottom w:val="none" w:sz="0" w:space="0" w:color="auto"/>
            <w:right w:val="none" w:sz="0" w:space="0" w:color="auto"/>
          </w:divBdr>
        </w:div>
        <w:div w:id="1130128336">
          <w:marLeft w:val="0"/>
          <w:marRight w:val="0"/>
          <w:marTop w:val="225"/>
          <w:marBottom w:val="75"/>
          <w:divBdr>
            <w:top w:val="none" w:sz="0" w:space="0" w:color="auto"/>
            <w:left w:val="none" w:sz="0" w:space="0" w:color="auto"/>
            <w:bottom w:val="none" w:sz="0" w:space="0" w:color="auto"/>
            <w:right w:val="none" w:sz="0" w:space="0" w:color="auto"/>
          </w:divBdr>
        </w:div>
        <w:div w:id="1362900442">
          <w:marLeft w:val="0"/>
          <w:marRight w:val="0"/>
          <w:marTop w:val="225"/>
          <w:marBottom w:val="75"/>
          <w:divBdr>
            <w:top w:val="none" w:sz="0" w:space="0" w:color="auto"/>
            <w:left w:val="none" w:sz="0" w:space="0" w:color="auto"/>
            <w:bottom w:val="none" w:sz="0" w:space="0" w:color="auto"/>
            <w:right w:val="none" w:sz="0" w:space="0" w:color="auto"/>
          </w:divBdr>
        </w:div>
        <w:div w:id="2126540361">
          <w:marLeft w:val="0"/>
          <w:marRight w:val="0"/>
          <w:marTop w:val="225"/>
          <w:marBottom w:val="75"/>
          <w:divBdr>
            <w:top w:val="none" w:sz="0" w:space="0" w:color="auto"/>
            <w:left w:val="none" w:sz="0" w:space="0" w:color="auto"/>
            <w:bottom w:val="none" w:sz="0" w:space="0" w:color="auto"/>
            <w:right w:val="none" w:sz="0" w:space="0" w:color="auto"/>
          </w:divBdr>
        </w:div>
        <w:div w:id="146366660">
          <w:marLeft w:val="0"/>
          <w:marRight w:val="0"/>
          <w:marTop w:val="225"/>
          <w:marBottom w:val="75"/>
          <w:divBdr>
            <w:top w:val="none" w:sz="0" w:space="0" w:color="auto"/>
            <w:left w:val="none" w:sz="0" w:space="0" w:color="auto"/>
            <w:bottom w:val="none" w:sz="0" w:space="0" w:color="auto"/>
            <w:right w:val="none" w:sz="0" w:space="0" w:color="auto"/>
          </w:divBdr>
        </w:div>
        <w:div w:id="1625651407">
          <w:marLeft w:val="0"/>
          <w:marRight w:val="0"/>
          <w:marTop w:val="225"/>
          <w:marBottom w:val="75"/>
          <w:divBdr>
            <w:top w:val="none" w:sz="0" w:space="0" w:color="auto"/>
            <w:left w:val="none" w:sz="0" w:space="0" w:color="auto"/>
            <w:bottom w:val="none" w:sz="0" w:space="0" w:color="auto"/>
            <w:right w:val="none" w:sz="0" w:space="0" w:color="auto"/>
          </w:divBdr>
        </w:div>
        <w:div w:id="969870187">
          <w:marLeft w:val="0"/>
          <w:marRight w:val="0"/>
          <w:marTop w:val="225"/>
          <w:marBottom w:val="75"/>
          <w:divBdr>
            <w:top w:val="none" w:sz="0" w:space="0" w:color="auto"/>
            <w:left w:val="none" w:sz="0" w:space="0" w:color="auto"/>
            <w:bottom w:val="none" w:sz="0" w:space="0" w:color="auto"/>
            <w:right w:val="none" w:sz="0" w:space="0" w:color="auto"/>
          </w:divBdr>
        </w:div>
        <w:div w:id="507794947">
          <w:marLeft w:val="0"/>
          <w:marRight w:val="0"/>
          <w:marTop w:val="225"/>
          <w:marBottom w:val="75"/>
          <w:divBdr>
            <w:top w:val="none" w:sz="0" w:space="0" w:color="auto"/>
            <w:left w:val="none" w:sz="0" w:space="0" w:color="auto"/>
            <w:bottom w:val="none" w:sz="0" w:space="0" w:color="auto"/>
            <w:right w:val="none" w:sz="0" w:space="0" w:color="auto"/>
          </w:divBdr>
        </w:div>
        <w:div w:id="1594629424">
          <w:marLeft w:val="0"/>
          <w:marRight w:val="0"/>
          <w:marTop w:val="225"/>
          <w:marBottom w:val="75"/>
          <w:divBdr>
            <w:top w:val="none" w:sz="0" w:space="0" w:color="auto"/>
            <w:left w:val="none" w:sz="0" w:space="0" w:color="auto"/>
            <w:bottom w:val="none" w:sz="0" w:space="0" w:color="auto"/>
            <w:right w:val="none" w:sz="0" w:space="0" w:color="auto"/>
          </w:divBdr>
        </w:div>
        <w:div w:id="1039092955">
          <w:marLeft w:val="0"/>
          <w:marRight w:val="0"/>
          <w:marTop w:val="225"/>
          <w:marBottom w:val="75"/>
          <w:divBdr>
            <w:top w:val="none" w:sz="0" w:space="0" w:color="auto"/>
            <w:left w:val="none" w:sz="0" w:space="0" w:color="auto"/>
            <w:bottom w:val="none" w:sz="0" w:space="0" w:color="auto"/>
            <w:right w:val="none" w:sz="0" w:space="0" w:color="auto"/>
          </w:divBdr>
        </w:div>
        <w:div w:id="447546838">
          <w:marLeft w:val="0"/>
          <w:marRight w:val="0"/>
          <w:marTop w:val="225"/>
          <w:marBottom w:val="75"/>
          <w:divBdr>
            <w:top w:val="none" w:sz="0" w:space="0" w:color="auto"/>
            <w:left w:val="none" w:sz="0" w:space="0" w:color="auto"/>
            <w:bottom w:val="none" w:sz="0" w:space="0" w:color="auto"/>
            <w:right w:val="none" w:sz="0" w:space="0" w:color="auto"/>
          </w:divBdr>
        </w:div>
        <w:div w:id="1931809266">
          <w:marLeft w:val="0"/>
          <w:marRight w:val="0"/>
          <w:marTop w:val="225"/>
          <w:marBottom w:val="75"/>
          <w:divBdr>
            <w:top w:val="none" w:sz="0" w:space="0" w:color="auto"/>
            <w:left w:val="none" w:sz="0" w:space="0" w:color="auto"/>
            <w:bottom w:val="none" w:sz="0" w:space="0" w:color="auto"/>
            <w:right w:val="none" w:sz="0" w:space="0" w:color="auto"/>
          </w:divBdr>
        </w:div>
        <w:div w:id="1808278899">
          <w:marLeft w:val="0"/>
          <w:marRight w:val="0"/>
          <w:marTop w:val="225"/>
          <w:marBottom w:val="75"/>
          <w:divBdr>
            <w:top w:val="none" w:sz="0" w:space="0" w:color="auto"/>
            <w:left w:val="none" w:sz="0" w:space="0" w:color="auto"/>
            <w:bottom w:val="none" w:sz="0" w:space="0" w:color="auto"/>
            <w:right w:val="none" w:sz="0" w:space="0" w:color="auto"/>
          </w:divBdr>
        </w:div>
        <w:div w:id="918906853">
          <w:marLeft w:val="0"/>
          <w:marRight w:val="0"/>
          <w:marTop w:val="225"/>
          <w:marBottom w:val="75"/>
          <w:divBdr>
            <w:top w:val="none" w:sz="0" w:space="0" w:color="auto"/>
            <w:left w:val="none" w:sz="0" w:space="0" w:color="auto"/>
            <w:bottom w:val="none" w:sz="0" w:space="0" w:color="auto"/>
            <w:right w:val="none" w:sz="0" w:space="0" w:color="auto"/>
          </w:divBdr>
        </w:div>
        <w:div w:id="1899508187">
          <w:marLeft w:val="0"/>
          <w:marRight w:val="0"/>
          <w:marTop w:val="225"/>
          <w:marBottom w:val="75"/>
          <w:divBdr>
            <w:top w:val="none" w:sz="0" w:space="0" w:color="auto"/>
            <w:left w:val="none" w:sz="0" w:space="0" w:color="auto"/>
            <w:bottom w:val="none" w:sz="0" w:space="0" w:color="auto"/>
            <w:right w:val="none" w:sz="0" w:space="0" w:color="auto"/>
          </w:divBdr>
        </w:div>
        <w:div w:id="1165122250">
          <w:marLeft w:val="0"/>
          <w:marRight w:val="0"/>
          <w:marTop w:val="225"/>
          <w:marBottom w:val="75"/>
          <w:divBdr>
            <w:top w:val="none" w:sz="0" w:space="0" w:color="auto"/>
            <w:left w:val="none" w:sz="0" w:space="0" w:color="auto"/>
            <w:bottom w:val="none" w:sz="0" w:space="0" w:color="auto"/>
            <w:right w:val="none" w:sz="0" w:space="0" w:color="auto"/>
          </w:divBdr>
        </w:div>
        <w:div w:id="764686525">
          <w:marLeft w:val="0"/>
          <w:marRight w:val="0"/>
          <w:marTop w:val="225"/>
          <w:marBottom w:val="75"/>
          <w:divBdr>
            <w:top w:val="none" w:sz="0" w:space="0" w:color="auto"/>
            <w:left w:val="none" w:sz="0" w:space="0" w:color="auto"/>
            <w:bottom w:val="none" w:sz="0" w:space="0" w:color="auto"/>
            <w:right w:val="none" w:sz="0" w:space="0" w:color="auto"/>
          </w:divBdr>
        </w:div>
        <w:div w:id="1411346218">
          <w:marLeft w:val="0"/>
          <w:marRight w:val="0"/>
          <w:marTop w:val="225"/>
          <w:marBottom w:val="75"/>
          <w:divBdr>
            <w:top w:val="none" w:sz="0" w:space="0" w:color="auto"/>
            <w:left w:val="none" w:sz="0" w:space="0" w:color="auto"/>
            <w:bottom w:val="none" w:sz="0" w:space="0" w:color="auto"/>
            <w:right w:val="none" w:sz="0" w:space="0" w:color="auto"/>
          </w:divBdr>
        </w:div>
        <w:div w:id="1285455698">
          <w:marLeft w:val="0"/>
          <w:marRight w:val="0"/>
          <w:marTop w:val="225"/>
          <w:marBottom w:val="75"/>
          <w:divBdr>
            <w:top w:val="none" w:sz="0" w:space="0" w:color="auto"/>
            <w:left w:val="none" w:sz="0" w:space="0" w:color="auto"/>
            <w:bottom w:val="none" w:sz="0" w:space="0" w:color="auto"/>
            <w:right w:val="none" w:sz="0" w:space="0" w:color="auto"/>
          </w:divBdr>
        </w:div>
        <w:div w:id="169754948">
          <w:marLeft w:val="0"/>
          <w:marRight w:val="0"/>
          <w:marTop w:val="225"/>
          <w:marBottom w:val="75"/>
          <w:divBdr>
            <w:top w:val="none" w:sz="0" w:space="0" w:color="auto"/>
            <w:left w:val="none" w:sz="0" w:space="0" w:color="auto"/>
            <w:bottom w:val="none" w:sz="0" w:space="0" w:color="auto"/>
            <w:right w:val="none" w:sz="0" w:space="0" w:color="auto"/>
          </w:divBdr>
        </w:div>
        <w:div w:id="2074960956">
          <w:marLeft w:val="0"/>
          <w:marRight w:val="0"/>
          <w:marTop w:val="225"/>
          <w:marBottom w:val="75"/>
          <w:divBdr>
            <w:top w:val="none" w:sz="0" w:space="0" w:color="auto"/>
            <w:left w:val="none" w:sz="0" w:space="0" w:color="auto"/>
            <w:bottom w:val="none" w:sz="0" w:space="0" w:color="auto"/>
            <w:right w:val="none" w:sz="0" w:space="0" w:color="auto"/>
          </w:divBdr>
        </w:div>
        <w:div w:id="1811240825">
          <w:marLeft w:val="0"/>
          <w:marRight w:val="0"/>
          <w:marTop w:val="225"/>
          <w:marBottom w:val="75"/>
          <w:divBdr>
            <w:top w:val="none" w:sz="0" w:space="0" w:color="auto"/>
            <w:left w:val="none" w:sz="0" w:space="0" w:color="auto"/>
            <w:bottom w:val="none" w:sz="0" w:space="0" w:color="auto"/>
            <w:right w:val="none" w:sz="0" w:space="0" w:color="auto"/>
          </w:divBdr>
        </w:div>
        <w:div w:id="1580291108">
          <w:marLeft w:val="0"/>
          <w:marRight w:val="0"/>
          <w:marTop w:val="225"/>
          <w:marBottom w:val="75"/>
          <w:divBdr>
            <w:top w:val="none" w:sz="0" w:space="0" w:color="auto"/>
            <w:left w:val="none" w:sz="0" w:space="0" w:color="auto"/>
            <w:bottom w:val="none" w:sz="0" w:space="0" w:color="auto"/>
            <w:right w:val="none" w:sz="0" w:space="0" w:color="auto"/>
          </w:divBdr>
        </w:div>
        <w:div w:id="194656099">
          <w:marLeft w:val="0"/>
          <w:marRight w:val="0"/>
          <w:marTop w:val="225"/>
          <w:marBottom w:val="75"/>
          <w:divBdr>
            <w:top w:val="none" w:sz="0" w:space="0" w:color="auto"/>
            <w:left w:val="none" w:sz="0" w:space="0" w:color="auto"/>
            <w:bottom w:val="none" w:sz="0" w:space="0" w:color="auto"/>
            <w:right w:val="none" w:sz="0" w:space="0" w:color="auto"/>
          </w:divBdr>
        </w:div>
        <w:div w:id="1562054932">
          <w:marLeft w:val="0"/>
          <w:marRight w:val="0"/>
          <w:marTop w:val="225"/>
          <w:marBottom w:val="75"/>
          <w:divBdr>
            <w:top w:val="none" w:sz="0" w:space="0" w:color="auto"/>
            <w:left w:val="none" w:sz="0" w:space="0" w:color="auto"/>
            <w:bottom w:val="none" w:sz="0" w:space="0" w:color="auto"/>
            <w:right w:val="none" w:sz="0" w:space="0" w:color="auto"/>
          </w:divBdr>
        </w:div>
        <w:div w:id="708991783">
          <w:marLeft w:val="0"/>
          <w:marRight w:val="0"/>
          <w:marTop w:val="225"/>
          <w:marBottom w:val="75"/>
          <w:divBdr>
            <w:top w:val="none" w:sz="0" w:space="0" w:color="auto"/>
            <w:left w:val="none" w:sz="0" w:space="0" w:color="auto"/>
            <w:bottom w:val="none" w:sz="0" w:space="0" w:color="auto"/>
            <w:right w:val="none" w:sz="0" w:space="0" w:color="auto"/>
          </w:divBdr>
        </w:div>
        <w:div w:id="2098792116">
          <w:marLeft w:val="0"/>
          <w:marRight w:val="0"/>
          <w:marTop w:val="225"/>
          <w:marBottom w:val="75"/>
          <w:divBdr>
            <w:top w:val="none" w:sz="0" w:space="0" w:color="auto"/>
            <w:left w:val="none" w:sz="0" w:space="0" w:color="auto"/>
            <w:bottom w:val="none" w:sz="0" w:space="0" w:color="auto"/>
            <w:right w:val="none" w:sz="0" w:space="0" w:color="auto"/>
          </w:divBdr>
        </w:div>
        <w:div w:id="1019889734">
          <w:marLeft w:val="0"/>
          <w:marRight w:val="0"/>
          <w:marTop w:val="225"/>
          <w:marBottom w:val="75"/>
          <w:divBdr>
            <w:top w:val="none" w:sz="0" w:space="0" w:color="auto"/>
            <w:left w:val="none" w:sz="0" w:space="0" w:color="auto"/>
            <w:bottom w:val="none" w:sz="0" w:space="0" w:color="auto"/>
            <w:right w:val="none" w:sz="0" w:space="0" w:color="auto"/>
          </w:divBdr>
        </w:div>
        <w:div w:id="1001665715">
          <w:marLeft w:val="0"/>
          <w:marRight w:val="0"/>
          <w:marTop w:val="225"/>
          <w:marBottom w:val="75"/>
          <w:divBdr>
            <w:top w:val="none" w:sz="0" w:space="0" w:color="auto"/>
            <w:left w:val="none" w:sz="0" w:space="0" w:color="auto"/>
            <w:bottom w:val="none" w:sz="0" w:space="0" w:color="auto"/>
            <w:right w:val="none" w:sz="0" w:space="0" w:color="auto"/>
          </w:divBdr>
        </w:div>
        <w:div w:id="1402097163">
          <w:marLeft w:val="0"/>
          <w:marRight w:val="0"/>
          <w:marTop w:val="225"/>
          <w:marBottom w:val="75"/>
          <w:divBdr>
            <w:top w:val="none" w:sz="0" w:space="0" w:color="auto"/>
            <w:left w:val="none" w:sz="0" w:space="0" w:color="auto"/>
            <w:bottom w:val="none" w:sz="0" w:space="0" w:color="auto"/>
            <w:right w:val="none" w:sz="0" w:space="0" w:color="auto"/>
          </w:divBdr>
        </w:div>
        <w:div w:id="290213934">
          <w:marLeft w:val="0"/>
          <w:marRight w:val="0"/>
          <w:marTop w:val="225"/>
          <w:marBottom w:val="75"/>
          <w:divBdr>
            <w:top w:val="none" w:sz="0" w:space="0" w:color="auto"/>
            <w:left w:val="none" w:sz="0" w:space="0" w:color="auto"/>
            <w:bottom w:val="none" w:sz="0" w:space="0" w:color="auto"/>
            <w:right w:val="none" w:sz="0" w:space="0" w:color="auto"/>
          </w:divBdr>
        </w:div>
        <w:div w:id="190414348">
          <w:marLeft w:val="0"/>
          <w:marRight w:val="0"/>
          <w:marTop w:val="225"/>
          <w:marBottom w:val="75"/>
          <w:divBdr>
            <w:top w:val="none" w:sz="0" w:space="0" w:color="auto"/>
            <w:left w:val="none" w:sz="0" w:space="0" w:color="auto"/>
            <w:bottom w:val="none" w:sz="0" w:space="0" w:color="auto"/>
            <w:right w:val="none" w:sz="0" w:space="0" w:color="auto"/>
          </w:divBdr>
        </w:div>
        <w:div w:id="1001738900">
          <w:marLeft w:val="0"/>
          <w:marRight w:val="0"/>
          <w:marTop w:val="225"/>
          <w:marBottom w:val="75"/>
          <w:divBdr>
            <w:top w:val="none" w:sz="0" w:space="0" w:color="auto"/>
            <w:left w:val="none" w:sz="0" w:space="0" w:color="auto"/>
            <w:bottom w:val="none" w:sz="0" w:space="0" w:color="auto"/>
            <w:right w:val="none" w:sz="0" w:space="0" w:color="auto"/>
          </w:divBdr>
        </w:div>
        <w:div w:id="563957591">
          <w:marLeft w:val="0"/>
          <w:marRight w:val="0"/>
          <w:marTop w:val="225"/>
          <w:marBottom w:val="75"/>
          <w:divBdr>
            <w:top w:val="none" w:sz="0" w:space="0" w:color="auto"/>
            <w:left w:val="none" w:sz="0" w:space="0" w:color="auto"/>
            <w:bottom w:val="none" w:sz="0" w:space="0" w:color="auto"/>
            <w:right w:val="none" w:sz="0" w:space="0" w:color="auto"/>
          </w:divBdr>
        </w:div>
        <w:div w:id="1629312432">
          <w:marLeft w:val="0"/>
          <w:marRight w:val="0"/>
          <w:marTop w:val="225"/>
          <w:marBottom w:val="75"/>
          <w:divBdr>
            <w:top w:val="none" w:sz="0" w:space="0" w:color="auto"/>
            <w:left w:val="none" w:sz="0" w:space="0" w:color="auto"/>
            <w:bottom w:val="none" w:sz="0" w:space="0" w:color="auto"/>
            <w:right w:val="none" w:sz="0" w:space="0" w:color="auto"/>
          </w:divBdr>
        </w:div>
        <w:div w:id="1500804999">
          <w:marLeft w:val="0"/>
          <w:marRight w:val="0"/>
          <w:marTop w:val="225"/>
          <w:marBottom w:val="75"/>
          <w:divBdr>
            <w:top w:val="none" w:sz="0" w:space="0" w:color="auto"/>
            <w:left w:val="none" w:sz="0" w:space="0" w:color="auto"/>
            <w:bottom w:val="none" w:sz="0" w:space="0" w:color="auto"/>
            <w:right w:val="none" w:sz="0" w:space="0" w:color="auto"/>
          </w:divBdr>
        </w:div>
        <w:div w:id="595023410">
          <w:marLeft w:val="0"/>
          <w:marRight w:val="0"/>
          <w:marTop w:val="225"/>
          <w:marBottom w:val="75"/>
          <w:divBdr>
            <w:top w:val="none" w:sz="0" w:space="0" w:color="auto"/>
            <w:left w:val="none" w:sz="0" w:space="0" w:color="auto"/>
            <w:bottom w:val="none" w:sz="0" w:space="0" w:color="auto"/>
            <w:right w:val="none" w:sz="0" w:space="0" w:color="auto"/>
          </w:divBdr>
        </w:div>
        <w:div w:id="1638099284">
          <w:marLeft w:val="0"/>
          <w:marRight w:val="0"/>
          <w:marTop w:val="225"/>
          <w:marBottom w:val="75"/>
          <w:divBdr>
            <w:top w:val="none" w:sz="0" w:space="0" w:color="auto"/>
            <w:left w:val="none" w:sz="0" w:space="0" w:color="auto"/>
            <w:bottom w:val="none" w:sz="0" w:space="0" w:color="auto"/>
            <w:right w:val="none" w:sz="0" w:space="0" w:color="auto"/>
          </w:divBdr>
        </w:div>
        <w:div w:id="1876893561">
          <w:marLeft w:val="0"/>
          <w:marRight w:val="0"/>
          <w:marTop w:val="225"/>
          <w:marBottom w:val="75"/>
          <w:divBdr>
            <w:top w:val="none" w:sz="0" w:space="0" w:color="auto"/>
            <w:left w:val="none" w:sz="0" w:space="0" w:color="auto"/>
            <w:bottom w:val="none" w:sz="0" w:space="0" w:color="auto"/>
            <w:right w:val="none" w:sz="0" w:space="0" w:color="auto"/>
          </w:divBdr>
        </w:div>
        <w:div w:id="2033261516">
          <w:marLeft w:val="0"/>
          <w:marRight w:val="0"/>
          <w:marTop w:val="225"/>
          <w:marBottom w:val="75"/>
          <w:divBdr>
            <w:top w:val="none" w:sz="0" w:space="0" w:color="auto"/>
            <w:left w:val="none" w:sz="0" w:space="0" w:color="auto"/>
            <w:bottom w:val="none" w:sz="0" w:space="0" w:color="auto"/>
            <w:right w:val="none" w:sz="0" w:space="0" w:color="auto"/>
          </w:divBdr>
        </w:div>
        <w:div w:id="24140845">
          <w:marLeft w:val="0"/>
          <w:marRight w:val="0"/>
          <w:marTop w:val="225"/>
          <w:marBottom w:val="75"/>
          <w:divBdr>
            <w:top w:val="none" w:sz="0" w:space="0" w:color="auto"/>
            <w:left w:val="none" w:sz="0" w:space="0" w:color="auto"/>
            <w:bottom w:val="none" w:sz="0" w:space="0" w:color="auto"/>
            <w:right w:val="none" w:sz="0" w:space="0" w:color="auto"/>
          </w:divBdr>
        </w:div>
        <w:div w:id="1202091553">
          <w:marLeft w:val="0"/>
          <w:marRight w:val="0"/>
          <w:marTop w:val="225"/>
          <w:marBottom w:val="75"/>
          <w:divBdr>
            <w:top w:val="none" w:sz="0" w:space="0" w:color="auto"/>
            <w:left w:val="none" w:sz="0" w:space="0" w:color="auto"/>
            <w:bottom w:val="none" w:sz="0" w:space="0" w:color="auto"/>
            <w:right w:val="none" w:sz="0" w:space="0" w:color="auto"/>
          </w:divBdr>
        </w:div>
        <w:div w:id="24793316">
          <w:marLeft w:val="0"/>
          <w:marRight w:val="0"/>
          <w:marTop w:val="225"/>
          <w:marBottom w:val="75"/>
          <w:divBdr>
            <w:top w:val="none" w:sz="0" w:space="0" w:color="auto"/>
            <w:left w:val="none" w:sz="0" w:space="0" w:color="auto"/>
            <w:bottom w:val="none" w:sz="0" w:space="0" w:color="auto"/>
            <w:right w:val="none" w:sz="0" w:space="0" w:color="auto"/>
          </w:divBdr>
        </w:div>
        <w:div w:id="1522822113">
          <w:marLeft w:val="0"/>
          <w:marRight w:val="0"/>
          <w:marTop w:val="225"/>
          <w:marBottom w:val="75"/>
          <w:divBdr>
            <w:top w:val="none" w:sz="0" w:space="0" w:color="auto"/>
            <w:left w:val="none" w:sz="0" w:space="0" w:color="auto"/>
            <w:bottom w:val="none" w:sz="0" w:space="0" w:color="auto"/>
            <w:right w:val="none" w:sz="0" w:space="0" w:color="auto"/>
          </w:divBdr>
        </w:div>
        <w:div w:id="1285699621">
          <w:marLeft w:val="0"/>
          <w:marRight w:val="0"/>
          <w:marTop w:val="225"/>
          <w:marBottom w:val="75"/>
          <w:divBdr>
            <w:top w:val="none" w:sz="0" w:space="0" w:color="auto"/>
            <w:left w:val="none" w:sz="0" w:space="0" w:color="auto"/>
            <w:bottom w:val="none" w:sz="0" w:space="0" w:color="auto"/>
            <w:right w:val="none" w:sz="0" w:space="0" w:color="auto"/>
          </w:divBdr>
        </w:div>
        <w:div w:id="105348364">
          <w:marLeft w:val="0"/>
          <w:marRight w:val="0"/>
          <w:marTop w:val="225"/>
          <w:marBottom w:val="75"/>
          <w:divBdr>
            <w:top w:val="none" w:sz="0" w:space="0" w:color="auto"/>
            <w:left w:val="none" w:sz="0" w:space="0" w:color="auto"/>
            <w:bottom w:val="none" w:sz="0" w:space="0" w:color="auto"/>
            <w:right w:val="none" w:sz="0" w:space="0" w:color="auto"/>
          </w:divBdr>
        </w:div>
        <w:div w:id="1574389142">
          <w:marLeft w:val="0"/>
          <w:marRight w:val="0"/>
          <w:marTop w:val="225"/>
          <w:marBottom w:val="75"/>
          <w:divBdr>
            <w:top w:val="none" w:sz="0" w:space="0" w:color="auto"/>
            <w:left w:val="none" w:sz="0" w:space="0" w:color="auto"/>
            <w:bottom w:val="none" w:sz="0" w:space="0" w:color="auto"/>
            <w:right w:val="none" w:sz="0" w:space="0" w:color="auto"/>
          </w:divBdr>
        </w:div>
        <w:div w:id="583955824">
          <w:marLeft w:val="0"/>
          <w:marRight w:val="0"/>
          <w:marTop w:val="225"/>
          <w:marBottom w:val="75"/>
          <w:divBdr>
            <w:top w:val="none" w:sz="0" w:space="0" w:color="auto"/>
            <w:left w:val="none" w:sz="0" w:space="0" w:color="auto"/>
            <w:bottom w:val="none" w:sz="0" w:space="0" w:color="auto"/>
            <w:right w:val="none" w:sz="0" w:space="0" w:color="auto"/>
          </w:divBdr>
        </w:div>
        <w:div w:id="2015574853">
          <w:marLeft w:val="0"/>
          <w:marRight w:val="0"/>
          <w:marTop w:val="225"/>
          <w:marBottom w:val="75"/>
          <w:divBdr>
            <w:top w:val="none" w:sz="0" w:space="0" w:color="auto"/>
            <w:left w:val="none" w:sz="0" w:space="0" w:color="auto"/>
            <w:bottom w:val="none" w:sz="0" w:space="0" w:color="auto"/>
            <w:right w:val="none" w:sz="0" w:space="0" w:color="auto"/>
          </w:divBdr>
        </w:div>
        <w:div w:id="1879048284">
          <w:marLeft w:val="0"/>
          <w:marRight w:val="0"/>
          <w:marTop w:val="225"/>
          <w:marBottom w:val="75"/>
          <w:divBdr>
            <w:top w:val="none" w:sz="0" w:space="0" w:color="auto"/>
            <w:left w:val="none" w:sz="0" w:space="0" w:color="auto"/>
            <w:bottom w:val="none" w:sz="0" w:space="0" w:color="auto"/>
            <w:right w:val="none" w:sz="0" w:space="0" w:color="auto"/>
          </w:divBdr>
        </w:div>
        <w:div w:id="1152986868">
          <w:marLeft w:val="0"/>
          <w:marRight w:val="0"/>
          <w:marTop w:val="225"/>
          <w:marBottom w:val="75"/>
          <w:divBdr>
            <w:top w:val="none" w:sz="0" w:space="0" w:color="auto"/>
            <w:left w:val="none" w:sz="0" w:space="0" w:color="auto"/>
            <w:bottom w:val="none" w:sz="0" w:space="0" w:color="auto"/>
            <w:right w:val="none" w:sz="0" w:space="0" w:color="auto"/>
          </w:divBdr>
        </w:div>
        <w:div w:id="1807433373">
          <w:marLeft w:val="0"/>
          <w:marRight w:val="0"/>
          <w:marTop w:val="225"/>
          <w:marBottom w:val="75"/>
          <w:divBdr>
            <w:top w:val="none" w:sz="0" w:space="0" w:color="auto"/>
            <w:left w:val="none" w:sz="0" w:space="0" w:color="auto"/>
            <w:bottom w:val="none" w:sz="0" w:space="0" w:color="auto"/>
            <w:right w:val="none" w:sz="0" w:space="0" w:color="auto"/>
          </w:divBdr>
        </w:div>
        <w:div w:id="825129633">
          <w:marLeft w:val="0"/>
          <w:marRight w:val="0"/>
          <w:marTop w:val="225"/>
          <w:marBottom w:val="75"/>
          <w:divBdr>
            <w:top w:val="none" w:sz="0" w:space="0" w:color="auto"/>
            <w:left w:val="none" w:sz="0" w:space="0" w:color="auto"/>
            <w:bottom w:val="none" w:sz="0" w:space="0" w:color="auto"/>
            <w:right w:val="none" w:sz="0" w:space="0" w:color="auto"/>
          </w:divBdr>
        </w:div>
        <w:div w:id="505248355">
          <w:marLeft w:val="0"/>
          <w:marRight w:val="0"/>
          <w:marTop w:val="225"/>
          <w:marBottom w:val="75"/>
          <w:divBdr>
            <w:top w:val="none" w:sz="0" w:space="0" w:color="auto"/>
            <w:left w:val="none" w:sz="0" w:space="0" w:color="auto"/>
            <w:bottom w:val="none" w:sz="0" w:space="0" w:color="auto"/>
            <w:right w:val="none" w:sz="0" w:space="0" w:color="auto"/>
          </w:divBdr>
        </w:div>
        <w:div w:id="1439175878">
          <w:marLeft w:val="0"/>
          <w:marRight w:val="0"/>
          <w:marTop w:val="225"/>
          <w:marBottom w:val="75"/>
          <w:divBdr>
            <w:top w:val="none" w:sz="0" w:space="0" w:color="auto"/>
            <w:left w:val="none" w:sz="0" w:space="0" w:color="auto"/>
            <w:bottom w:val="none" w:sz="0" w:space="0" w:color="auto"/>
            <w:right w:val="none" w:sz="0" w:space="0" w:color="auto"/>
          </w:divBdr>
        </w:div>
        <w:div w:id="1922174220">
          <w:marLeft w:val="0"/>
          <w:marRight w:val="0"/>
          <w:marTop w:val="225"/>
          <w:marBottom w:val="75"/>
          <w:divBdr>
            <w:top w:val="none" w:sz="0" w:space="0" w:color="auto"/>
            <w:left w:val="none" w:sz="0" w:space="0" w:color="auto"/>
            <w:bottom w:val="none" w:sz="0" w:space="0" w:color="auto"/>
            <w:right w:val="none" w:sz="0" w:space="0" w:color="auto"/>
          </w:divBdr>
        </w:div>
        <w:div w:id="48188707">
          <w:marLeft w:val="0"/>
          <w:marRight w:val="0"/>
          <w:marTop w:val="225"/>
          <w:marBottom w:val="75"/>
          <w:divBdr>
            <w:top w:val="none" w:sz="0" w:space="0" w:color="auto"/>
            <w:left w:val="none" w:sz="0" w:space="0" w:color="auto"/>
            <w:bottom w:val="none" w:sz="0" w:space="0" w:color="auto"/>
            <w:right w:val="none" w:sz="0" w:space="0" w:color="auto"/>
          </w:divBdr>
        </w:div>
        <w:div w:id="1550220325">
          <w:marLeft w:val="0"/>
          <w:marRight w:val="0"/>
          <w:marTop w:val="225"/>
          <w:marBottom w:val="75"/>
          <w:divBdr>
            <w:top w:val="none" w:sz="0" w:space="0" w:color="auto"/>
            <w:left w:val="none" w:sz="0" w:space="0" w:color="auto"/>
            <w:bottom w:val="none" w:sz="0" w:space="0" w:color="auto"/>
            <w:right w:val="none" w:sz="0" w:space="0" w:color="auto"/>
          </w:divBdr>
        </w:div>
        <w:div w:id="1115370634">
          <w:marLeft w:val="0"/>
          <w:marRight w:val="0"/>
          <w:marTop w:val="225"/>
          <w:marBottom w:val="75"/>
          <w:divBdr>
            <w:top w:val="none" w:sz="0" w:space="0" w:color="auto"/>
            <w:left w:val="none" w:sz="0" w:space="0" w:color="auto"/>
            <w:bottom w:val="none" w:sz="0" w:space="0" w:color="auto"/>
            <w:right w:val="none" w:sz="0" w:space="0" w:color="auto"/>
          </w:divBdr>
        </w:div>
        <w:div w:id="625039462">
          <w:marLeft w:val="0"/>
          <w:marRight w:val="0"/>
          <w:marTop w:val="225"/>
          <w:marBottom w:val="75"/>
          <w:divBdr>
            <w:top w:val="none" w:sz="0" w:space="0" w:color="auto"/>
            <w:left w:val="none" w:sz="0" w:space="0" w:color="auto"/>
            <w:bottom w:val="none" w:sz="0" w:space="0" w:color="auto"/>
            <w:right w:val="none" w:sz="0" w:space="0" w:color="auto"/>
          </w:divBdr>
        </w:div>
        <w:div w:id="1767534360">
          <w:marLeft w:val="0"/>
          <w:marRight w:val="0"/>
          <w:marTop w:val="225"/>
          <w:marBottom w:val="75"/>
          <w:divBdr>
            <w:top w:val="none" w:sz="0" w:space="0" w:color="auto"/>
            <w:left w:val="none" w:sz="0" w:space="0" w:color="auto"/>
            <w:bottom w:val="none" w:sz="0" w:space="0" w:color="auto"/>
            <w:right w:val="none" w:sz="0" w:space="0" w:color="auto"/>
          </w:divBdr>
        </w:div>
        <w:div w:id="31544666">
          <w:marLeft w:val="0"/>
          <w:marRight w:val="0"/>
          <w:marTop w:val="225"/>
          <w:marBottom w:val="75"/>
          <w:divBdr>
            <w:top w:val="none" w:sz="0" w:space="0" w:color="auto"/>
            <w:left w:val="none" w:sz="0" w:space="0" w:color="auto"/>
            <w:bottom w:val="none" w:sz="0" w:space="0" w:color="auto"/>
            <w:right w:val="none" w:sz="0" w:space="0" w:color="auto"/>
          </w:divBdr>
        </w:div>
        <w:div w:id="2022273662">
          <w:marLeft w:val="0"/>
          <w:marRight w:val="0"/>
          <w:marTop w:val="225"/>
          <w:marBottom w:val="75"/>
          <w:divBdr>
            <w:top w:val="none" w:sz="0" w:space="0" w:color="auto"/>
            <w:left w:val="none" w:sz="0" w:space="0" w:color="auto"/>
            <w:bottom w:val="none" w:sz="0" w:space="0" w:color="auto"/>
            <w:right w:val="none" w:sz="0" w:space="0" w:color="auto"/>
          </w:divBdr>
        </w:div>
        <w:div w:id="1742287721">
          <w:marLeft w:val="0"/>
          <w:marRight w:val="0"/>
          <w:marTop w:val="225"/>
          <w:marBottom w:val="75"/>
          <w:divBdr>
            <w:top w:val="none" w:sz="0" w:space="0" w:color="auto"/>
            <w:left w:val="none" w:sz="0" w:space="0" w:color="auto"/>
            <w:bottom w:val="none" w:sz="0" w:space="0" w:color="auto"/>
            <w:right w:val="none" w:sz="0" w:space="0" w:color="auto"/>
          </w:divBdr>
        </w:div>
        <w:div w:id="1631130541">
          <w:marLeft w:val="0"/>
          <w:marRight w:val="0"/>
          <w:marTop w:val="225"/>
          <w:marBottom w:val="75"/>
          <w:divBdr>
            <w:top w:val="none" w:sz="0" w:space="0" w:color="auto"/>
            <w:left w:val="none" w:sz="0" w:space="0" w:color="auto"/>
            <w:bottom w:val="none" w:sz="0" w:space="0" w:color="auto"/>
            <w:right w:val="none" w:sz="0" w:space="0" w:color="auto"/>
          </w:divBdr>
        </w:div>
        <w:div w:id="1468426359">
          <w:marLeft w:val="0"/>
          <w:marRight w:val="0"/>
          <w:marTop w:val="225"/>
          <w:marBottom w:val="75"/>
          <w:divBdr>
            <w:top w:val="none" w:sz="0" w:space="0" w:color="auto"/>
            <w:left w:val="none" w:sz="0" w:space="0" w:color="auto"/>
            <w:bottom w:val="none" w:sz="0" w:space="0" w:color="auto"/>
            <w:right w:val="none" w:sz="0" w:space="0" w:color="auto"/>
          </w:divBdr>
        </w:div>
        <w:div w:id="948122709">
          <w:marLeft w:val="0"/>
          <w:marRight w:val="0"/>
          <w:marTop w:val="225"/>
          <w:marBottom w:val="75"/>
          <w:divBdr>
            <w:top w:val="none" w:sz="0" w:space="0" w:color="auto"/>
            <w:left w:val="none" w:sz="0" w:space="0" w:color="auto"/>
            <w:bottom w:val="none" w:sz="0" w:space="0" w:color="auto"/>
            <w:right w:val="none" w:sz="0" w:space="0" w:color="auto"/>
          </w:divBdr>
        </w:div>
        <w:div w:id="669719219">
          <w:marLeft w:val="0"/>
          <w:marRight w:val="0"/>
          <w:marTop w:val="225"/>
          <w:marBottom w:val="75"/>
          <w:divBdr>
            <w:top w:val="none" w:sz="0" w:space="0" w:color="auto"/>
            <w:left w:val="none" w:sz="0" w:space="0" w:color="auto"/>
            <w:bottom w:val="none" w:sz="0" w:space="0" w:color="auto"/>
            <w:right w:val="none" w:sz="0" w:space="0" w:color="auto"/>
          </w:divBdr>
        </w:div>
        <w:div w:id="1254512744">
          <w:marLeft w:val="0"/>
          <w:marRight w:val="0"/>
          <w:marTop w:val="225"/>
          <w:marBottom w:val="75"/>
          <w:divBdr>
            <w:top w:val="none" w:sz="0" w:space="0" w:color="auto"/>
            <w:left w:val="none" w:sz="0" w:space="0" w:color="auto"/>
            <w:bottom w:val="none" w:sz="0" w:space="0" w:color="auto"/>
            <w:right w:val="none" w:sz="0" w:space="0" w:color="auto"/>
          </w:divBdr>
        </w:div>
        <w:div w:id="1124271805">
          <w:marLeft w:val="0"/>
          <w:marRight w:val="0"/>
          <w:marTop w:val="225"/>
          <w:marBottom w:val="75"/>
          <w:divBdr>
            <w:top w:val="none" w:sz="0" w:space="0" w:color="auto"/>
            <w:left w:val="none" w:sz="0" w:space="0" w:color="auto"/>
            <w:bottom w:val="none" w:sz="0" w:space="0" w:color="auto"/>
            <w:right w:val="none" w:sz="0" w:space="0" w:color="auto"/>
          </w:divBdr>
        </w:div>
        <w:div w:id="372005458">
          <w:marLeft w:val="0"/>
          <w:marRight w:val="0"/>
          <w:marTop w:val="225"/>
          <w:marBottom w:val="75"/>
          <w:divBdr>
            <w:top w:val="none" w:sz="0" w:space="0" w:color="auto"/>
            <w:left w:val="none" w:sz="0" w:space="0" w:color="auto"/>
            <w:bottom w:val="none" w:sz="0" w:space="0" w:color="auto"/>
            <w:right w:val="none" w:sz="0" w:space="0" w:color="auto"/>
          </w:divBdr>
        </w:div>
        <w:div w:id="603079961">
          <w:marLeft w:val="0"/>
          <w:marRight w:val="0"/>
          <w:marTop w:val="225"/>
          <w:marBottom w:val="75"/>
          <w:divBdr>
            <w:top w:val="none" w:sz="0" w:space="0" w:color="auto"/>
            <w:left w:val="none" w:sz="0" w:space="0" w:color="auto"/>
            <w:bottom w:val="none" w:sz="0" w:space="0" w:color="auto"/>
            <w:right w:val="none" w:sz="0" w:space="0" w:color="auto"/>
          </w:divBdr>
        </w:div>
        <w:div w:id="1574047798">
          <w:marLeft w:val="0"/>
          <w:marRight w:val="0"/>
          <w:marTop w:val="225"/>
          <w:marBottom w:val="75"/>
          <w:divBdr>
            <w:top w:val="none" w:sz="0" w:space="0" w:color="auto"/>
            <w:left w:val="none" w:sz="0" w:space="0" w:color="auto"/>
            <w:bottom w:val="none" w:sz="0" w:space="0" w:color="auto"/>
            <w:right w:val="none" w:sz="0" w:space="0" w:color="auto"/>
          </w:divBdr>
        </w:div>
        <w:div w:id="106628905">
          <w:marLeft w:val="0"/>
          <w:marRight w:val="0"/>
          <w:marTop w:val="225"/>
          <w:marBottom w:val="75"/>
          <w:divBdr>
            <w:top w:val="none" w:sz="0" w:space="0" w:color="auto"/>
            <w:left w:val="none" w:sz="0" w:space="0" w:color="auto"/>
            <w:bottom w:val="none" w:sz="0" w:space="0" w:color="auto"/>
            <w:right w:val="none" w:sz="0" w:space="0" w:color="auto"/>
          </w:divBdr>
        </w:div>
        <w:div w:id="891380778">
          <w:marLeft w:val="0"/>
          <w:marRight w:val="0"/>
          <w:marTop w:val="225"/>
          <w:marBottom w:val="75"/>
          <w:divBdr>
            <w:top w:val="none" w:sz="0" w:space="0" w:color="auto"/>
            <w:left w:val="none" w:sz="0" w:space="0" w:color="auto"/>
            <w:bottom w:val="none" w:sz="0" w:space="0" w:color="auto"/>
            <w:right w:val="none" w:sz="0" w:space="0" w:color="auto"/>
          </w:divBdr>
        </w:div>
        <w:div w:id="1252545507">
          <w:marLeft w:val="0"/>
          <w:marRight w:val="0"/>
          <w:marTop w:val="225"/>
          <w:marBottom w:val="75"/>
          <w:divBdr>
            <w:top w:val="none" w:sz="0" w:space="0" w:color="auto"/>
            <w:left w:val="none" w:sz="0" w:space="0" w:color="auto"/>
            <w:bottom w:val="none" w:sz="0" w:space="0" w:color="auto"/>
            <w:right w:val="none" w:sz="0" w:space="0" w:color="auto"/>
          </w:divBdr>
        </w:div>
        <w:div w:id="1386760772">
          <w:marLeft w:val="0"/>
          <w:marRight w:val="0"/>
          <w:marTop w:val="225"/>
          <w:marBottom w:val="75"/>
          <w:divBdr>
            <w:top w:val="none" w:sz="0" w:space="0" w:color="auto"/>
            <w:left w:val="none" w:sz="0" w:space="0" w:color="auto"/>
            <w:bottom w:val="none" w:sz="0" w:space="0" w:color="auto"/>
            <w:right w:val="none" w:sz="0" w:space="0" w:color="auto"/>
          </w:divBdr>
        </w:div>
        <w:div w:id="971401032">
          <w:marLeft w:val="0"/>
          <w:marRight w:val="0"/>
          <w:marTop w:val="225"/>
          <w:marBottom w:val="75"/>
          <w:divBdr>
            <w:top w:val="none" w:sz="0" w:space="0" w:color="auto"/>
            <w:left w:val="none" w:sz="0" w:space="0" w:color="auto"/>
            <w:bottom w:val="none" w:sz="0" w:space="0" w:color="auto"/>
            <w:right w:val="none" w:sz="0" w:space="0" w:color="auto"/>
          </w:divBdr>
        </w:div>
      </w:divsChild>
    </w:div>
    <w:div w:id="2081252199">
      <w:marLeft w:val="0"/>
      <w:marRight w:val="0"/>
      <w:marTop w:val="0"/>
      <w:marBottom w:val="150"/>
      <w:divBdr>
        <w:top w:val="single" w:sz="6" w:space="0" w:color="DDDDDD"/>
        <w:left w:val="single" w:sz="6" w:space="11" w:color="DDDDDD"/>
        <w:bottom w:val="single" w:sz="6" w:space="11" w:color="DDDDDD"/>
        <w:right w:val="single" w:sz="6" w:space="11" w:color="DDDDDD"/>
      </w:divBdr>
      <w:divsChild>
        <w:div w:id="1627809389">
          <w:marLeft w:val="0"/>
          <w:marRight w:val="0"/>
          <w:marTop w:val="300"/>
          <w:marBottom w:val="75"/>
          <w:divBdr>
            <w:top w:val="none" w:sz="0" w:space="0" w:color="auto"/>
            <w:left w:val="none" w:sz="0" w:space="0" w:color="auto"/>
            <w:bottom w:val="none" w:sz="0" w:space="0" w:color="auto"/>
            <w:right w:val="none" w:sz="0" w:space="0" w:color="auto"/>
          </w:divBdr>
        </w:div>
        <w:div w:id="490675793">
          <w:marLeft w:val="0"/>
          <w:marRight w:val="0"/>
          <w:marTop w:val="0"/>
          <w:marBottom w:val="0"/>
          <w:divBdr>
            <w:top w:val="none" w:sz="0" w:space="0" w:color="auto"/>
            <w:left w:val="none" w:sz="0" w:space="0" w:color="auto"/>
            <w:bottom w:val="none" w:sz="0" w:space="0" w:color="auto"/>
            <w:right w:val="none" w:sz="0" w:space="0" w:color="auto"/>
          </w:divBdr>
        </w:div>
        <w:div w:id="351106130">
          <w:marLeft w:val="0"/>
          <w:marRight w:val="0"/>
          <w:marTop w:val="0"/>
          <w:marBottom w:val="0"/>
          <w:divBdr>
            <w:top w:val="none" w:sz="0" w:space="0" w:color="auto"/>
            <w:left w:val="none" w:sz="0" w:space="0" w:color="auto"/>
            <w:bottom w:val="none" w:sz="0" w:space="0" w:color="auto"/>
            <w:right w:val="none" w:sz="0" w:space="0" w:color="auto"/>
          </w:divBdr>
        </w:div>
        <w:div w:id="729186088">
          <w:marLeft w:val="0"/>
          <w:marRight w:val="0"/>
          <w:marTop w:val="0"/>
          <w:marBottom w:val="0"/>
          <w:divBdr>
            <w:top w:val="none" w:sz="0" w:space="0" w:color="auto"/>
            <w:left w:val="none" w:sz="0" w:space="0" w:color="auto"/>
            <w:bottom w:val="none" w:sz="0" w:space="0" w:color="auto"/>
            <w:right w:val="none" w:sz="0" w:space="0" w:color="auto"/>
          </w:divBdr>
        </w:div>
        <w:div w:id="1493519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link?url=fX6baxrWQsJc1SCpfVGXPlH9UznAGcPNeBRIshH24sbCjpyfcohGHnPYlGdlMP4WuVehWGPEzsk6-TKzmA9mi_" TargetMode="External"/><Relationship Id="rId3" Type="http://schemas.openxmlformats.org/officeDocument/2006/relationships/styles" Target="styles.xml"/><Relationship Id="rId7" Type="http://schemas.openxmlformats.org/officeDocument/2006/relationships/hyperlink" Target="http://baike.baidu.com/view/189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658ED-1DA1-4229-9ECC-B22AD7F2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848</Words>
  <Characters>4838</Characters>
  <Application>Microsoft Office Word</Application>
  <DocSecurity>0</DocSecurity>
  <Lines>40</Lines>
  <Paragraphs>11</Paragraphs>
  <ScaleCrop>false</ScaleCrop>
  <Company>微软中国</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cp:lastPrinted>2015-06-02T06:12:00Z</cp:lastPrinted>
  <dcterms:created xsi:type="dcterms:W3CDTF">2015-06-02T05:54:00Z</dcterms:created>
  <dcterms:modified xsi:type="dcterms:W3CDTF">2015-06-02T06:43:00Z</dcterms:modified>
</cp:coreProperties>
</file>